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C616" w14:textId="77777777" w:rsidR="00525DA4" w:rsidRPr="00AE714C" w:rsidRDefault="00525DA4" w:rsidP="00525DA4">
      <w:pPr>
        <w:jc w:val="center"/>
        <w:rPr>
          <w:rFonts w:cs="Times New Roman"/>
          <w:b/>
          <w:color w:val="000000" w:themeColor="text1"/>
          <w:sz w:val="32"/>
          <w:szCs w:val="32"/>
        </w:rPr>
      </w:pPr>
      <w:r w:rsidRPr="00AE714C">
        <w:rPr>
          <w:rFonts w:cs="Times New Roman"/>
          <w:b/>
          <w:color w:val="000000" w:themeColor="text1"/>
          <w:sz w:val="32"/>
          <w:szCs w:val="32"/>
        </w:rPr>
        <w:t>Town of Jay</w:t>
      </w:r>
    </w:p>
    <w:p w14:paraId="397834BA" w14:textId="77777777" w:rsidR="00525DA4" w:rsidRDefault="00525DA4" w:rsidP="00525DA4">
      <w:pPr>
        <w:jc w:val="center"/>
        <w:rPr>
          <w:rFonts w:cs="Times New Roman"/>
          <w:b/>
          <w:color w:val="000000" w:themeColor="text1"/>
          <w:sz w:val="32"/>
          <w:szCs w:val="32"/>
        </w:rPr>
      </w:pPr>
      <w:r w:rsidRPr="00AE714C">
        <w:rPr>
          <w:rFonts w:cs="Times New Roman"/>
          <w:b/>
          <w:color w:val="000000" w:themeColor="text1"/>
          <w:sz w:val="32"/>
          <w:szCs w:val="32"/>
        </w:rPr>
        <w:t>Section 504 Grievance Policy and Procedure</w:t>
      </w:r>
    </w:p>
    <w:p w14:paraId="538B8B6D" w14:textId="77777777" w:rsidR="00525DA4" w:rsidRDefault="00525DA4" w:rsidP="00525DA4">
      <w:pPr>
        <w:rPr>
          <w:rFonts w:cs="Times New Roman"/>
          <w:b/>
          <w:color w:val="000000" w:themeColor="text1"/>
          <w:sz w:val="32"/>
          <w:szCs w:val="32"/>
        </w:rPr>
      </w:pPr>
    </w:p>
    <w:p w14:paraId="2B70B5DB" w14:textId="77777777" w:rsidR="00525DA4" w:rsidRDefault="00525DA4" w:rsidP="00525DA4">
      <w:pPr>
        <w:rPr>
          <w:rFonts w:cs="Times New Roman"/>
          <w:bCs/>
          <w:color w:val="000000" w:themeColor="text1"/>
        </w:rPr>
      </w:pPr>
      <w:r w:rsidRPr="00E85E1F">
        <w:rPr>
          <w:rFonts w:cs="Times New Roman"/>
          <w:bCs/>
          <w:color w:val="000000" w:themeColor="text1"/>
        </w:rPr>
        <w:t xml:space="preserve">Section 504 of the Rehabilitation Act of 1973 provides that no qualified disabled person shall, solely on the basis of disability, be excluded from participation in, be denied the benefits of, or be subjected to discrimination under any program or activity funded in whole or in part with federal financial assistance. The Town of Jay has developed its Section 504 Grievance Policy and Self-Evaluation Guide with Transition Plan which will detail the modifications and/or corrective actions needed to allow disabled accessibility relative to the Town’s public buildings and facilities. This Policy will remain on file at the Town of Jay Town Hall with the Section 504 Coordinator (Town Clerk) and will be available for public review and inspection upon request. </w:t>
      </w:r>
    </w:p>
    <w:p w14:paraId="1DFD638F" w14:textId="77777777" w:rsidR="00525DA4" w:rsidRDefault="00525DA4" w:rsidP="00525DA4">
      <w:pPr>
        <w:rPr>
          <w:rFonts w:cs="Times New Roman"/>
          <w:bCs/>
          <w:color w:val="000000" w:themeColor="text1"/>
        </w:rPr>
      </w:pPr>
    </w:p>
    <w:p w14:paraId="1CE125FD" w14:textId="77777777" w:rsidR="00525DA4" w:rsidRPr="00E85E1F" w:rsidRDefault="00525DA4" w:rsidP="00525DA4">
      <w:pPr>
        <w:rPr>
          <w:rFonts w:cs="Times New Roman"/>
          <w:bCs/>
          <w:color w:val="000000" w:themeColor="text1"/>
        </w:rPr>
      </w:pPr>
      <w:r>
        <w:rPr>
          <w:rFonts w:cs="Times New Roman"/>
          <w:bCs/>
          <w:color w:val="000000" w:themeColor="text1"/>
        </w:rPr>
        <w:t>In an effort to comply will all the provision set forth in Section 504 of the Rehabilitation Act of 1973, the Town of Jay herein establishes the following Grievance Procedures.</w:t>
      </w:r>
    </w:p>
    <w:p w14:paraId="047B27DE" w14:textId="77777777" w:rsidR="00525DA4" w:rsidRPr="00506D67" w:rsidRDefault="00525DA4" w:rsidP="00525DA4">
      <w:pPr>
        <w:pStyle w:val="ListParagraph"/>
        <w:numPr>
          <w:ilvl w:val="0"/>
          <w:numId w:val="15"/>
        </w:numPr>
        <w:tabs>
          <w:tab w:val="left" w:pos="789"/>
          <w:tab w:val="left" w:pos="791"/>
        </w:tabs>
        <w:ind w:right="158" w:hanging="356"/>
        <w:contextualSpacing w:val="0"/>
        <w:rPr>
          <w:rFonts w:cs="Times New Roman"/>
          <w:color w:val="000000" w:themeColor="text1"/>
        </w:rPr>
      </w:pPr>
      <w:r w:rsidRPr="00506D67">
        <w:rPr>
          <w:rFonts w:cs="Times New Roman"/>
          <w:color w:val="000000" w:themeColor="text1"/>
          <w:w w:val="105"/>
        </w:rPr>
        <w:t>The</w:t>
      </w:r>
      <w:r w:rsidRPr="00506D67">
        <w:rPr>
          <w:rFonts w:cs="Times New Roman"/>
          <w:color w:val="000000" w:themeColor="text1"/>
          <w:spacing w:val="-8"/>
          <w:w w:val="105"/>
        </w:rPr>
        <w:t xml:space="preserve"> </w:t>
      </w:r>
      <w:r w:rsidRPr="00506D67">
        <w:rPr>
          <w:rFonts w:cs="Times New Roman"/>
          <w:color w:val="000000" w:themeColor="text1"/>
          <w:w w:val="105"/>
        </w:rPr>
        <w:t>Town of Jay,</w:t>
      </w:r>
      <w:r w:rsidRPr="00506D67">
        <w:rPr>
          <w:rFonts w:cs="Times New Roman"/>
          <w:color w:val="000000" w:themeColor="text1"/>
          <w:spacing w:val="-17"/>
          <w:w w:val="105"/>
        </w:rPr>
        <w:t xml:space="preserve"> </w:t>
      </w:r>
      <w:r w:rsidRPr="00506D67">
        <w:rPr>
          <w:rFonts w:cs="Times New Roman"/>
          <w:color w:val="000000" w:themeColor="text1"/>
          <w:w w:val="105"/>
        </w:rPr>
        <w:t xml:space="preserve">Florida </w:t>
      </w:r>
      <w:r>
        <w:rPr>
          <w:rFonts w:cs="Times New Roman"/>
          <w:color w:val="000000" w:themeColor="text1"/>
          <w:w w:val="105"/>
        </w:rPr>
        <w:t>will</w:t>
      </w:r>
      <w:r w:rsidRPr="00506D67">
        <w:rPr>
          <w:rFonts w:cs="Times New Roman"/>
          <w:color w:val="000000" w:themeColor="text1"/>
          <w:spacing w:val="-12"/>
          <w:w w:val="105"/>
        </w:rPr>
        <w:t xml:space="preserve"> </w:t>
      </w:r>
      <w:r w:rsidRPr="00506D67">
        <w:rPr>
          <w:rFonts w:cs="Times New Roman"/>
          <w:color w:val="000000" w:themeColor="text1"/>
          <w:w w:val="105"/>
        </w:rPr>
        <w:t xml:space="preserve">complete its </w:t>
      </w:r>
      <w:r w:rsidRPr="00E85E1F">
        <w:rPr>
          <w:rFonts w:cs="Times New Roman"/>
          <w:color w:val="000000" w:themeColor="text1"/>
          <w:w w:val="105"/>
        </w:rPr>
        <w:t>Section</w:t>
      </w:r>
      <w:r w:rsidRPr="00E85E1F">
        <w:rPr>
          <w:rFonts w:cs="Times New Roman"/>
          <w:color w:val="000000" w:themeColor="text1"/>
          <w:spacing w:val="-3"/>
          <w:w w:val="105"/>
        </w:rPr>
        <w:t xml:space="preserve"> </w:t>
      </w:r>
      <w:r w:rsidRPr="00E85E1F">
        <w:rPr>
          <w:rFonts w:cs="Times New Roman"/>
          <w:color w:val="000000" w:themeColor="text1"/>
          <w:w w:val="105"/>
        </w:rPr>
        <w:t>504 Self Evaluation</w:t>
      </w:r>
      <w:r w:rsidRPr="00E85E1F">
        <w:rPr>
          <w:rFonts w:cs="Times New Roman"/>
          <w:color w:val="000000" w:themeColor="text1"/>
          <w:spacing w:val="-5"/>
          <w:w w:val="105"/>
        </w:rPr>
        <w:t xml:space="preserve"> </w:t>
      </w:r>
      <w:r w:rsidRPr="00E85E1F">
        <w:rPr>
          <w:rFonts w:cs="Times New Roman"/>
          <w:color w:val="000000" w:themeColor="text1"/>
          <w:w w:val="105"/>
        </w:rPr>
        <w:t>Guide</w:t>
      </w:r>
      <w:r w:rsidRPr="00506D67">
        <w:rPr>
          <w:rFonts w:cs="Times New Roman"/>
          <w:color w:val="000000" w:themeColor="text1"/>
          <w:w w:val="105"/>
        </w:rPr>
        <w:t xml:space="preserve"> and </w:t>
      </w:r>
      <w:r>
        <w:rPr>
          <w:rFonts w:cs="Times New Roman"/>
          <w:color w:val="000000" w:themeColor="text1"/>
          <w:w w:val="105"/>
        </w:rPr>
        <w:t>will</w:t>
      </w:r>
      <w:r w:rsidRPr="00506D67">
        <w:rPr>
          <w:rFonts w:cs="Times New Roman"/>
          <w:color w:val="000000" w:themeColor="text1"/>
          <w:w w:val="105"/>
        </w:rPr>
        <w:t xml:space="preserve"> determine to what extent its public facilities, employment practices, communications system, programs, and services are accessible to </w:t>
      </w:r>
      <w:r>
        <w:rPr>
          <w:rFonts w:cs="Times New Roman"/>
          <w:color w:val="000000" w:themeColor="text1"/>
          <w:w w:val="105"/>
        </w:rPr>
        <w:t>disabled</w:t>
      </w:r>
      <w:r w:rsidRPr="00506D67">
        <w:rPr>
          <w:rFonts w:cs="Times New Roman"/>
          <w:color w:val="000000" w:themeColor="text1"/>
          <w:w w:val="105"/>
        </w:rPr>
        <w:t xml:space="preserve"> individuals. </w:t>
      </w:r>
    </w:p>
    <w:p w14:paraId="03B511AB" w14:textId="77777777" w:rsidR="00525DA4" w:rsidRPr="00506D67" w:rsidRDefault="00525DA4" w:rsidP="00525DA4">
      <w:pPr>
        <w:pStyle w:val="ListParagraph"/>
        <w:numPr>
          <w:ilvl w:val="0"/>
          <w:numId w:val="15"/>
        </w:numPr>
        <w:tabs>
          <w:tab w:val="left" w:pos="802"/>
          <w:tab w:val="left" w:pos="806"/>
        </w:tabs>
        <w:ind w:left="802" w:right="146" w:hanging="365"/>
        <w:contextualSpacing w:val="0"/>
        <w:rPr>
          <w:rFonts w:cs="Times New Roman"/>
          <w:color w:val="000000" w:themeColor="text1"/>
        </w:rPr>
      </w:pPr>
      <w:r w:rsidRPr="00506D67">
        <w:rPr>
          <w:rFonts w:cs="Times New Roman"/>
          <w:color w:val="000000" w:themeColor="text1"/>
          <w:w w:val="105"/>
        </w:rPr>
        <w:t xml:space="preserve">The Town of Jay, Florida has appointed its </w:t>
      </w:r>
      <w:r w:rsidRPr="00C542D8">
        <w:rPr>
          <w:rFonts w:cs="Times New Roman"/>
          <w:color w:val="000000" w:themeColor="text1"/>
          <w:w w:val="105"/>
        </w:rPr>
        <w:t>Town Clerk</w:t>
      </w:r>
      <w:r w:rsidRPr="00506D67">
        <w:rPr>
          <w:rFonts w:cs="Times New Roman"/>
          <w:color w:val="000000" w:themeColor="text1"/>
          <w:w w:val="105"/>
        </w:rPr>
        <w:t xml:space="preserve"> as its Section 504 Coordinator.</w:t>
      </w:r>
      <w:r w:rsidRPr="00506D67">
        <w:rPr>
          <w:rFonts w:cs="Times New Roman"/>
          <w:color w:val="000000" w:themeColor="text1"/>
          <w:spacing w:val="-17"/>
          <w:w w:val="105"/>
        </w:rPr>
        <w:t xml:space="preserve"> </w:t>
      </w:r>
      <w:r w:rsidRPr="00506D67">
        <w:rPr>
          <w:rFonts w:cs="Times New Roman"/>
          <w:color w:val="000000" w:themeColor="text1"/>
          <w:w w:val="105"/>
        </w:rPr>
        <w:t>The</w:t>
      </w:r>
      <w:r w:rsidRPr="00506D67">
        <w:rPr>
          <w:rFonts w:cs="Times New Roman"/>
          <w:color w:val="000000" w:themeColor="text1"/>
          <w:spacing w:val="-17"/>
          <w:w w:val="105"/>
        </w:rPr>
        <w:t xml:space="preserve"> </w:t>
      </w:r>
      <w:r w:rsidRPr="00506D67">
        <w:rPr>
          <w:rFonts w:cs="Times New Roman"/>
          <w:color w:val="000000" w:themeColor="text1"/>
          <w:w w:val="105"/>
        </w:rPr>
        <w:t>Section</w:t>
      </w:r>
      <w:r w:rsidRPr="00506D67">
        <w:rPr>
          <w:rFonts w:cs="Times New Roman"/>
          <w:color w:val="000000" w:themeColor="text1"/>
          <w:spacing w:val="-17"/>
          <w:w w:val="105"/>
        </w:rPr>
        <w:t xml:space="preserve"> </w:t>
      </w:r>
      <w:r w:rsidRPr="00506D67">
        <w:rPr>
          <w:rFonts w:cs="Times New Roman"/>
          <w:color w:val="000000" w:themeColor="text1"/>
          <w:w w:val="105"/>
        </w:rPr>
        <w:t>504</w:t>
      </w:r>
      <w:r w:rsidRPr="00506D67">
        <w:rPr>
          <w:rFonts w:cs="Times New Roman"/>
          <w:color w:val="000000" w:themeColor="text1"/>
          <w:spacing w:val="-17"/>
          <w:w w:val="105"/>
        </w:rPr>
        <w:t xml:space="preserve"> </w:t>
      </w:r>
      <w:r w:rsidRPr="00506D67">
        <w:rPr>
          <w:rFonts w:cs="Times New Roman"/>
          <w:color w:val="000000" w:themeColor="text1"/>
          <w:w w:val="105"/>
        </w:rPr>
        <w:t>Coordinator</w:t>
      </w:r>
      <w:r w:rsidRPr="00506D67">
        <w:rPr>
          <w:rFonts w:cs="Times New Roman"/>
          <w:color w:val="000000" w:themeColor="text1"/>
          <w:spacing w:val="-16"/>
          <w:w w:val="105"/>
        </w:rPr>
        <w:t xml:space="preserve"> </w:t>
      </w:r>
      <w:r w:rsidRPr="00506D67">
        <w:rPr>
          <w:rFonts w:cs="Times New Roman"/>
          <w:color w:val="000000" w:themeColor="text1"/>
          <w:w w:val="105"/>
        </w:rPr>
        <w:t>shall</w:t>
      </w:r>
      <w:r w:rsidRPr="00506D67">
        <w:rPr>
          <w:rFonts w:cs="Times New Roman"/>
          <w:color w:val="000000" w:themeColor="text1"/>
          <w:spacing w:val="-17"/>
          <w:w w:val="105"/>
        </w:rPr>
        <w:t xml:space="preserve"> </w:t>
      </w:r>
      <w:r w:rsidRPr="00506D67">
        <w:rPr>
          <w:rFonts w:cs="Times New Roman"/>
          <w:color w:val="000000" w:themeColor="text1"/>
          <w:w w:val="105"/>
        </w:rPr>
        <w:t>be</w:t>
      </w:r>
      <w:r w:rsidRPr="00506D67">
        <w:rPr>
          <w:rFonts w:cs="Times New Roman"/>
          <w:color w:val="000000" w:themeColor="text1"/>
          <w:spacing w:val="-17"/>
          <w:w w:val="105"/>
        </w:rPr>
        <w:t xml:space="preserve"> </w:t>
      </w:r>
      <w:r w:rsidRPr="00506D67">
        <w:rPr>
          <w:rFonts w:cs="Times New Roman"/>
          <w:color w:val="000000" w:themeColor="text1"/>
          <w:w w:val="105"/>
        </w:rPr>
        <w:t>responsible</w:t>
      </w:r>
      <w:r w:rsidRPr="00506D67">
        <w:rPr>
          <w:rFonts w:cs="Times New Roman"/>
          <w:color w:val="000000" w:themeColor="text1"/>
          <w:spacing w:val="-17"/>
          <w:w w:val="105"/>
        </w:rPr>
        <w:t xml:space="preserve"> </w:t>
      </w:r>
      <w:r w:rsidRPr="00506D67">
        <w:rPr>
          <w:rFonts w:cs="Times New Roman"/>
          <w:color w:val="000000" w:themeColor="text1"/>
          <w:w w:val="105"/>
        </w:rPr>
        <w:t>for</w:t>
      </w:r>
      <w:r w:rsidRPr="00506D67">
        <w:rPr>
          <w:rFonts w:cs="Times New Roman"/>
          <w:color w:val="000000" w:themeColor="text1"/>
          <w:spacing w:val="-16"/>
          <w:w w:val="105"/>
        </w:rPr>
        <w:t xml:space="preserve"> </w:t>
      </w:r>
      <w:r w:rsidRPr="00506D67">
        <w:rPr>
          <w:rFonts w:cs="Times New Roman"/>
          <w:color w:val="000000" w:themeColor="text1"/>
          <w:w w:val="105"/>
        </w:rPr>
        <w:t>the</w:t>
      </w:r>
      <w:r w:rsidRPr="00506D67">
        <w:rPr>
          <w:rFonts w:cs="Times New Roman"/>
          <w:color w:val="000000" w:themeColor="text1"/>
          <w:spacing w:val="-17"/>
          <w:w w:val="105"/>
        </w:rPr>
        <w:t xml:space="preserve"> </w:t>
      </w:r>
      <w:r w:rsidRPr="00506D67">
        <w:rPr>
          <w:rFonts w:cs="Times New Roman"/>
          <w:color w:val="000000" w:themeColor="text1"/>
          <w:w w:val="105"/>
        </w:rPr>
        <w:t>Town's</w:t>
      </w:r>
      <w:r w:rsidRPr="00506D67">
        <w:rPr>
          <w:rFonts w:cs="Times New Roman"/>
          <w:color w:val="000000" w:themeColor="text1"/>
          <w:spacing w:val="-17"/>
          <w:w w:val="105"/>
        </w:rPr>
        <w:t xml:space="preserve"> </w:t>
      </w:r>
      <w:r w:rsidRPr="00506D67">
        <w:rPr>
          <w:rFonts w:cs="Times New Roman"/>
          <w:color w:val="000000" w:themeColor="text1"/>
          <w:w w:val="105"/>
        </w:rPr>
        <w:t xml:space="preserve">overall compliance with Section 504 of the Rehabilitation Act of 1973 and further shall coordinate the implementation of the Transition Plan with the respective Town </w:t>
      </w:r>
      <w:r w:rsidRPr="00506D67">
        <w:rPr>
          <w:rFonts w:cs="Times New Roman"/>
          <w:color w:val="000000" w:themeColor="text1"/>
          <w:spacing w:val="-2"/>
          <w:w w:val="105"/>
        </w:rPr>
        <w:t>Departments.</w:t>
      </w:r>
    </w:p>
    <w:p w14:paraId="5473926E" w14:textId="77777777" w:rsidR="00525DA4" w:rsidRPr="00506D67" w:rsidRDefault="00525DA4" w:rsidP="00525DA4">
      <w:pPr>
        <w:pStyle w:val="ListParagraph"/>
        <w:numPr>
          <w:ilvl w:val="0"/>
          <w:numId w:val="15"/>
        </w:numPr>
        <w:tabs>
          <w:tab w:val="left" w:pos="798"/>
          <w:tab w:val="left" w:pos="811"/>
        </w:tabs>
        <w:ind w:left="798" w:right="137" w:hanging="350"/>
        <w:contextualSpacing w:val="0"/>
        <w:rPr>
          <w:rFonts w:cs="Times New Roman"/>
          <w:color w:val="000000" w:themeColor="text1"/>
        </w:rPr>
      </w:pPr>
      <w:r w:rsidRPr="00506D67">
        <w:rPr>
          <w:rFonts w:cs="Times New Roman"/>
          <w:color w:val="000000" w:themeColor="text1"/>
          <w:w w:val="105"/>
        </w:rPr>
        <w:t xml:space="preserve">Any </w:t>
      </w:r>
      <w:r>
        <w:rPr>
          <w:rFonts w:cs="Times New Roman"/>
          <w:color w:val="000000" w:themeColor="text1"/>
          <w:w w:val="105"/>
        </w:rPr>
        <w:t xml:space="preserve">disabled </w:t>
      </w:r>
      <w:r w:rsidRPr="00506D67">
        <w:rPr>
          <w:rFonts w:cs="Times New Roman"/>
          <w:color w:val="000000" w:themeColor="text1"/>
          <w:w w:val="105"/>
        </w:rPr>
        <w:t>person</w:t>
      </w:r>
      <w:r w:rsidRPr="00506D67">
        <w:rPr>
          <w:rFonts w:cs="Times New Roman"/>
          <w:color w:val="000000" w:themeColor="text1"/>
          <w:spacing w:val="-15"/>
          <w:w w:val="105"/>
        </w:rPr>
        <w:t xml:space="preserve"> </w:t>
      </w:r>
      <w:r w:rsidRPr="00506D67">
        <w:rPr>
          <w:rFonts w:cs="Times New Roman"/>
          <w:color w:val="000000" w:themeColor="text1"/>
          <w:w w:val="105"/>
        </w:rPr>
        <w:t>or</w:t>
      </w:r>
      <w:r w:rsidRPr="00506D67">
        <w:rPr>
          <w:rFonts w:cs="Times New Roman"/>
          <w:color w:val="000000" w:themeColor="text1"/>
          <w:spacing w:val="-17"/>
          <w:w w:val="105"/>
        </w:rPr>
        <w:t xml:space="preserve"> </w:t>
      </w:r>
      <w:r w:rsidRPr="00506D67">
        <w:rPr>
          <w:rFonts w:cs="Times New Roman"/>
          <w:color w:val="000000" w:themeColor="text1"/>
          <w:w w:val="105"/>
        </w:rPr>
        <w:t>groups</w:t>
      </w:r>
      <w:r w:rsidRPr="00506D67">
        <w:rPr>
          <w:rFonts w:cs="Times New Roman"/>
          <w:color w:val="000000" w:themeColor="text1"/>
          <w:spacing w:val="-15"/>
          <w:w w:val="105"/>
        </w:rPr>
        <w:t xml:space="preserve"> </w:t>
      </w:r>
      <w:r w:rsidRPr="00506D67">
        <w:rPr>
          <w:rFonts w:cs="Times New Roman"/>
          <w:color w:val="000000" w:themeColor="text1"/>
          <w:w w:val="105"/>
        </w:rPr>
        <w:t>representing</w:t>
      </w:r>
      <w:r w:rsidRPr="00506D67">
        <w:rPr>
          <w:rFonts w:cs="Times New Roman"/>
          <w:color w:val="000000" w:themeColor="text1"/>
          <w:spacing w:val="-12"/>
          <w:w w:val="105"/>
        </w:rPr>
        <w:t xml:space="preserve"> </w:t>
      </w:r>
      <w:r>
        <w:rPr>
          <w:rFonts w:cs="Times New Roman"/>
          <w:color w:val="000000" w:themeColor="text1"/>
          <w:w w:val="105"/>
        </w:rPr>
        <w:t>disabled</w:t>
      </w:r>
      <w:r w:rsidRPr="00506D67">
        <w:rPr>
          <w:rFonts w:cs="Times New Roman"/>
          <w:color w:val="000000" w:themeColor="text1"/>
          <w:spacing w:val="-12"/>
          <w:w w:val="105"/>
        </w:rPr>
        <w:t xml:space="preserve"> </w:t>
      </w:r>
      <w:r w:rsidRPr="00506D67">
        <w:rPr>
          <w:rFonts w:cs="Times New Roman"/>
          <w:color w:val="000000" w:themeColor="text1"/>
          <w:w w:val="105"/>
        </w:rPr>
        <w:t>persons</w:t>
      </w:r>
      <w:r w:rsidRPr="00506D67">
        <w:rPr>
          <w:rFonts w:cs="Times New Roman"/>
          <w:color w:val="000000" w:themeColor="text1"/>
          <w:spacing w:val="-1"/>
          <w:w w:val="105"/>
        </w:rPr>
        <w:t xml:space="preserve"> </w:t>
      </w:r>
      <w:r w:rsidRPr="00506D67">
        <w:rPr>
          <w:rFonts w:cs="Times New Roman"/>
          <w:color w:val="000000" w:themeColor="text1"/>
          <w:w w:val="105"/>
        </w:rPr>
        <w:t>that</w:t>
      </w:r>
      <w:r w:rsidRPr="00506D67">
        <w:rPr>
          <w:rFonts w:cs="Times New Roman"/>
          <w:color w:val="000000" w:themeColor="text1"/>
          <w:spacing w:val="-14"/>
          <w:w w:val="105"/>
        </w:rPr>
        <w:t xml:space="preserve"> </w:t>
      </w:r>
      <w:r w:rsidRPr="00506D67">
        <w:rPr>
          <w:rFonts w:cs="Times New Roman"/>
          <w:color w:val="000000" w:themeColor="text1"/>
          <w:w w:val="105"/>
        </w:rPr>
        <w:t>feel</w:t>
      </w:r>
      <w:r w:rsidRPr="00506D67">
        <w:rPr>
          <w:rFonts w:cs="Times New Roman"/>
          <w:color w:val="000000" w:themeColor="text1"/>
          <w:spacing w:val="-13"/>
          <w:w w:val="105"/>
        </w:rPr>
        <w:t xml:space="preserve"> </w:t>
      </w:r>
      <w:r w:rsidRPr="00506D67">
        <w:rPr>
          <w:rFonts w:cs="Times New Roman"/>
          <w:color w:val="000000" w:themeColor="text1"/>
          <w:w w:val="105"/>
        </w:rPr>
        <w:t xml:space="preserve">that a grievance is warranted relative to non-accessibility to </w:t>
      </w:r>
      <w:r>
        <w:rPr>
          <w:rFonts w:cs="Times New Roman"/>
          <w:color w:val="000000" w:themeColor="text1"/>
          <w:w w:val="105"/>
        </w:rPr>
        <w:t>disabled</w:t>
      </w:r>
      <w:r w:rsidRPr="00506D67">
        <w:rPr>
          <w:rFonts w:cs="Times New Roman"/>
          <w:color w:val="000000" w:themeColor="text1"/>
          <w:w w:val="105"/>
        </w:rPr>
        <w:t xml:space="preserve"> persons in public</w:t>
      </w:r>
      <w:r w:rsidRPr="00506D67">
        <w:rPr>
          <w:rFonts w:cs="Times New Roman"/>
          <w:color w:val="000000" w:themeColor="text1"/>
          <w:spacing w:val="-17"/>
          <w:w w:val="105"/>
        </w:rPr>
        <w:t xml:space="preserve"> </w:t>
      </w:r>
      <w:r w:rsidRPr="00506D67">
        <w:rPr>
          <w:rFonts w:cs="Times New Roman"/>
          <w:color w:val="000000" w:themeColor="text1"/>
          <w:w w:val="105"/>
        </w:rPr>
        <w:t>facilities,</w:t>
      </w:r>
      <w:r w:rsidRPr="00506D67">
        <w:rPr>
          <w:rFonts w:cs="Times New Roman"/>
          <w:color w:val="000000" w:themeColor="text1"/>
          <w:spacing w:val="-17"/>
          <w:w w:val="105"/>
        </w:rPr>
        <w:t xml:space="preserve"> </w:t>
      </w:r>
      <w:r w:rsidRPr="00506D67">
        <w:rPr>
          <w:rFonts w:cs="Times New Roman"/>
          <w:color w:val="000000" w:themeColor="text1"/>
          <w:w w:val="105"/>
        </w:rPr>
        <w:t>employment</w:t>
      </w:r>
      <w:r w:rsidRPr="00506D67">
        <w:rPr>
          <w:rFonts w:cs="Times New Roman"/>
          <w:color w:val="000000" w:themeColor="text1"/>
          <w:spacing w:val="-17"/>
          <w:w w:val="105"/>
        </w:rPr>
        <w:t xml:space="preserve"> </w:t>
      </w:r>
      <w:r w:rsidRPr="00506D67">
        <w:rPr>
          <w:rFonts w:cs="Times New Roman"/>
          <w:color w:val="000000" w:themeColor="text1"/>
          <w:w w:val="105"/>
        </w:rPr>
        <w:t>practices,</w:t>
      </w:r>
      <w:r w:rsidRPr="00506D67">
        <w:rPr>
          <w:rFonts w:cs="Times New Roman"/>
          <w:color w:val="000000" w:themeColor="text1"/>
          <w:spacing w:val="-17"/>
          <w:w w:val="105"/>
        </w:rPr>
        <w:t xml:space="preserve"> </w:t>
      </w:r>
      <w:r w:rsidRPr="00506D67">
        <w:rPr>
          <w:rFonts w:cs="Times New Roman"/>
          <w:color w:val="000000" w:themeColor="text1"/>
          <w:w w:val="105"/>
        </w:rPr>
        <w:t>communication</w:t>
      </w:r>
      <w:r w:rsidRPr="00506D67">
        <w:rPr>
          <w:rFonts w:cs="Times New Roman"/>
          <w:color w:val="000000" w:themeColor="text1"/>
          <w:spacing w:val="-16"/>
          <w:w w:val="105"/>
        </w:rPr>
        <w:t xml:space="preserve"> </w:t>
      </w:r>
      <w:r w:rsidRPr="00506D67">
        <w:rPr>
          <w:rFonts w:cs="Times New Roman"/>
          <w:color w:val="000000" w:themeColor="text1"/>
          <w:w w:val="105"/>
        </w:rPr>
        <w:t>systems,</w:t>
      </w:r>
      <w:r w:rsidRPr="00506D67">
        <w:rPr>
          <w:rFonts w:cs="Times New Roman"/>
          <w:color w:val="000000" w:themeColor="text1"/>
          <w:spacing w:val="-17"/>
          <w:w w:val="105"/>
        </w:rPr>
        <w:t xml:space="preserve"> </w:t>
      </w:r>
      <w:r w:rsidRPr="00506D67">
        <w:rPr>
          <w:rFonts w:cs="Times New Roman"/>
          <w:color w:val="000000" w:themeColor="text1"/>
          <w:w w:val="105"/>
        </w:rPr>
        <w:t>programs,</w:t>
      </w:r>
      <w:r w:rsidRPr="00506D67">
        <w:rPr>
          <w:rFonts w:cs="Times New Roman"/>
          <w:color w:val="000000" w:themeColor="text1"/>
          <w:spacing w:val="-17"/>
          <w:w w:val="105"/>
        </w:rPr>
        <w:t xml:space="preserve"> </w:t>
      </w:r>
      <w:r w:rsidRPr="00506D67">
        <w:rPr>
          <w:rFonts w:cs="Times New Roman"/>
          <w:color w:val="000000" w:themeColor="text1"/>
          <w:w w:val="105"/>
        </w:rPr>
        <w:t>services, etc.</w:t>
      </w:r>
      <w:r w:rsidRPr="00506D67">
        <w:rPr>
          <w:rFonts w:cs="Times New Roman"/>
          <w:color w:val="000000" w:themeColor="text1"/>
          <w:spacing w:val="-17"/>
          <w:w w:val="105"/>
        </w:rPr>
        <w:t xml:space="preserve"> </w:t>
      </w:r>
      <w:r w:rsidRPr="00506D67">
        <w:rPr>
          <w:rFonts w:cs="Times New Roman"/>
          <w:color w:val="000000" w:themeColor="text1"/>
          <w:w w:val="105"/>
        </w:rPr>
        <w:t>under</w:t>
      </w:r>
      <w:r w:rsidRPr="00506D67">
        <w:rPr>
          <w:rFonts w:cs="Times New Roman"/>
          <w:color w:val="000000" w:themeColor="text1"/>
          <w:spacing w:val="-3"/>
          <w:w w:val="105"/>
        </w:rPr>
        <w:t xml:space="preserve"> </w:t>
      </w:r>
      <w:r w:rsidRPr="00506D67">
        <w:rPr>
          <w:rFonts w:cs="Times New Roman"/>
          <w:color w:val="000000" w:themeColor="text1"/>
          <w:w w:val="105"/>
        </w:rPr>
        <w:t>the</w:t>
      </w:r>
      <w:r w:rsidRPr="00506D67">
        <w:rPr>
          <w:rFonts w:cs="Times New Roman"/>
          <w:color w:val="000000" w:themeColor="text1"/>
          <w:spacing w:val="-17"/>
          <w:w w:val="105"/>
        </w:rPr>
        <w:t xml:space="preserve"> </w:t>
      </w:r>
      <w:r w:rsidRPr="00506D67">
        <w:rPr>
          <w:rFonts w:cs="Times New Roman"/>
          <w:color w:val="000000" w:themeColor="text1"/>
          <w:w w:val="105"/>
        </w:rPr>
        <w:t>direct</w:t>
      </w:r>
      <w:r w:rsidRPr="00506D67">
        <w:rPr>
          <w:rFonts w:cs="Times New Roman"/>
          <w:color w:val="000000" w:themeColor="text1"/>
          <w:spacing w:val="-10"/>
          <w:w w:val="105"/>
        </w:rPr>
        <w:t xml:space="preserve"> </w:t>
      </w:r>
      <w:r w:rsidRPr="00506D67">
        <w:rPr>
          <w:rFonts w:cs="Times New Roman"/>
          <w:color w:val="000000" w:themeColor="text1"/>
          <w:w w:val="105"/>
        </w:rPr>
        <w:t>control</w:t>
      </w:r>
      <w:r w:rsidRPr="00506D67">
        <w:rPr>
          <w:rFonts w:cs="Times New Roman"/>
          <w:color w:val="000000" w:themeColor="text1"/>
          <w:spacing w:val="-11"/>
          <w:w w:val="105"/>
        </w:rPr>
        <w:t xml:space="preserve"> </w:t>
      </w:r>
      <w:r w:rsidRPr="00506D67">
        <w:rPr>
          <w:rFonts w:cs="Times New Roman"/>
          <w:color w:val="000000" w:themeColor="text1"/>
          <w:w w:val="105"/>
        </w:rPr>
        <w:t>of</w:t>
      </w:r>
      <w:r w:rsidRPr="00506D67">
        <w:rPr>
          <w:rFonts w:cs="Times New Roman"/>
          <w:color w:val="000000" w:themeColor="text1"/>
          <w:spacing w:val="-3"/>
          <w:w w:val="105"/>
        </w:rPr>
        <w:t xml:space="preserve"> </w:t>
      </w:r>
      <w:r w:rsidRPr="00506D67">
        <w:rPr>
          <w:rFonts w:cs="Times New Roman"/>
          <w:color w:val="000000" w:themeColor="text1"/>
          <w:w w:val="105"/>
        </w:rPr>
        <w:t>the</w:t>
      </w:r>
      <w:r w:rsidRPr="00506D67">
        <w:rPr>
          <w:rFonts w:cs="Times New Roman"/>
          <w:color w:val="000000" w:themeColor="text1"/>
          <w:spacing w:val="-7"/>
          <w:w w:val="105"/>
        </w:rPr>
        <w:t xml:space="preserve"> </w:t>
      </w:r>
      <w:r w:rsidRPr="00506D67">
        <w:rPr>
          <w:rFonts w:cs="Times New Roman"/>
          <w:color w:val="000000" w:themeColor="text1"/>
          <w:w w:val="105"/>
        </w:rPr>
        <w:t>Town</w:t>
      </w:r>
      <w:r w:rsidRPr="00506D67">
        <w:rPr>
          <w:rFonts w:cs="Times New Roman"/>
          <w:color w:val="000000" w:themeColor="text1"/>
          <w:spacing w:val="-10"/>
          <w:w w:val="105"/>
        </w:rPr>
        <w:t xml:space="preserve"> </w:t>
      </w:r>
      <w:r w:rsidRPr="00506D67">
        <w:rPr>
          <w:rFonts w:cs="Times New Roman"/>
          <w:color w:val="000000" w:themeColor="text1"/>
          <w:w w:val="105"/>
        </w:rPr>
        <w:t>of</w:t>
      </w:r>
      <w:r w:rsidRPr="00506D67">
        <w:rPr>
          <w:rFonts w:cs="Times New Roman"/>
          <w:color w:val="000000" w:themeColor="text1"/>
          <w:spacing w:val="14"/>
          <w:w w:val="105"/>
        </w:rPr>
        <w:t xml:space="preserve"> </w:t>
      </w:r>
      <w:r w:rsidRPr="00506D67">
        <w:rPr>
          <w:rFonts w:cs="Times New Roman"/>
          <w:color w:val="000000" w:themeColor="text1"/>
          <w:w w:val="105"/>
        </w:rPr>
        <w:t>Jay</w:t>
      </w:r>
      <w:r w:rsidRPr="00506D67">
        <w:rPr>
          <w:rFonts w:cs="Times New Roman"/>
          <w:color w:val="000000" w:themeColor="text1"/>
          <w:spacing w:val="-14"/>
          <w:w w:val="105"/>
        </w:rPr>
        <w:t xml:space="preserve"> </w:t>
      </w:r>
      <w:r w:rsidRPr="00506D67">
        <w:rPr>
          <w:rFonts w:cs="Times New Roman"/>
          <w:color w:val="000000" w:themeColor="text1"/>
          <w:w w:val="105"/>
        </w:rPr>
        <w:t>shall</w:t>
      </w:r>
      <w:r w:rsidRPr="00506D67">
        <w:rPr>
          <w:rFonts w:cs="Times New Roman"/>
          <w:color w:val="000000" w:themeColor="text1"/>
          <w:spacing w:val="-2"/>
          <w:w w:val="105"/>
        </w:rPr>
        <w:t xml:space="preserve"> </w:t>
      </w:r>
      <w:r w:rsidRPr="00506D67">
        <w:rPr>
          <w:rFonts w:cs="Times New Roman"/>
          <w:color w:val="000000" w:themeColor="text1"/>
          <w:w w:val="105"/>
        </w:rPr>
        <w:t>submit said</w:t>
      </w:r>
      <w:r w:rsidRPr="00506D67">
        <w:rPr>
          <w:rFonts w:cs="Times New Roman"/>
          <w:color w:val="000000" w:themeColor="text1"/>
          <w:spacing w:val="-15"/>
          <w:w w:val="105"/>
        </w:rPr>
        <w:t xml:space="preserve"> </w:t>
      </w:r>
      <w:r w:rsidRPr="00506D67">
        <w:rPr>
          <w:rFonts w:cs="Times New Roman"/>
          <w:color w:val="000000" w:themeColor="text1"/>
          <w:w w:val="105"/>
        </w:rPr>
        <w:t>grievance</w:t>
      </w:r>
      <w:r w:rsidRPr="00506D67">
        <w:rPr>
          <w:rFonts w:cs="Times New Roman"/>
          <w:color w:val="000000" w:themeColor="text1"/>
          <w:spacing w:val="-7"/>
          <w:w w:val="105"/>
        </w:rPr>
        <w:t xml:space="preserve"> </w:t>
      </w:r>
      <w:r w:rsidRPr="00506D67">
        <w:rPr>
          <w:rFonts w:cs="Times New Roman"/>
          <w:color w:val="000000" w:themeColor="text1"/>
          <w:w w:val="105"/>
        </w:rPr>
        <w:t>in</w:t>
      </w:r>
      <w:r w:rsidRPr="00506D67">
        <w:rPr>
          <w:rFonts w:cs="Times New Roman"/>
          <w:color w:val="000000" w:themeColor="text1"/>
          <w:spacing w:val="-6"/>
          <w:w w:val="105"/>
        </w:rPr>
        <w:t xml:space="preserve"> </w:t>
      </w:r>
      <w:r w:rsidRPr="00506D67">
        <w:rPr>
          <w:rFonts w:cs="Times New Roman"/>
          <w:color w:val="000000" w:themeColor="text1"/>
          <w:w w:val="105"/>
        </w:rPr>
        <w:t xml:space="preserve">writing to the </w:t>
      </w:r>
      <w:r>
        <w:rPr>
          <w:rFonts w:cs="Times New Roman"/>
          <w:color w:val="000000" w:themeColor="text1"/>
          <w:w w:val="105"/>
        </w:rPr>
        <w:t>Section 504 Coordinator</w:t>
      </w:r>
      <w:r w:rsidRPr="00506D67">
        <w:rPr>
          <w:rFonts w:cs="Times New Roman"/>
          <w:color w:val="000000" w:themeColor="text1"/>
          <w:w w:val="105"/>
        </w:rPr>
        <w:t>.</w:t>
      </w:r>
    </w:p>
    <w:p w14:paraId="70C56079" w14:textId="77777777" w:rsidR="00525DA4" w:rsidRPr="00506D67" w:rsidRDefault="00525DA4" w:rsidP="00525DA4">
      <w:pPr>
        <w:pStyle w:val="ListParagraph"/>
        <w:numPr>
          <w:ilvl w:val="0"/>
          <w:numId w:val="15"/>
        </w:numPr>
        <w:tabs>
          <w:tab w:val="left" w:pos="813"/>
          <w:tab w:val="left" w:pos="820"/>
        </w:tabs>
        <w:ind w:left="813" w:right="122" w:hanging="373"/>
        <w:contextualSpacing w:val="0"/>
        <w:rPr>
          <w:rFonts w:cs="Times New Roman"/>
          <w:color w:val="000000" w:themeColor="text1"/>
        </w:rPr>
      </w:pPr>
      <w:r>
        <w:rPr>
          <w:rFonts w:cs="Times New Roman"/>
          <w:color w:val="000000" w:themeColor="text1"/>
          <w:w w:val="105"/>
        </w:rPr>
        <w:t xml:space="preserve">The </w:t>
      </w:r>
      <w:r w:rsidRPr="00506D67">
        <w:rPr>
          <w:rFonts w:cs="Times New Roman"/>
          <w:color w:val="000000" w:themeColor="text1"/>
          <w:w w:val="105"/>
        </w:rPr>
        <w:t>Section 504</w:t>
      </w:r>
      <w:r w:rsidRPr="00506D67">
        <w:rPr>
          <w:rFonts w:cs="Times New Roman"/>
          <w:color w:val="000000" w:themeColor="text1"/>
          <w:spacing w:val="-16"/>
          <w:w w:val="105"/>
        </w:rPr>
        <w:t xml:space="preserve"> </w:t>
      </w:r>
      <w:r w:rsidRPr="00506D67">
        <w:rPr>
          <w:rFonts w:cs="Times New Roman"/>
          <w:color w:val="000000" w:themeColor="text1"/>
          <w:w w:val="105"/>
        </w:rPr>
        <w:t>Coordinator</w:t>
      </w:r>
      <w:r w:rsidRPr="00506D67">
        <w:rPr>
          <w:rFonts w:cs="Times New Roman"/>
          <w:color w:val="000000" w:themeColor="text1"/>
          <w:spacing w:val="-10"/>
          <w:w w:val="105"/>
        </w:rPr>
        <w:t xml:space="preserve"> </w:t>
      </w:r>
      <w:r w:rsidRPr="00506D67">
        <w:rPr>
          <w:rFonts w:cs="Times New Roman"/>
          <w:color w:val="000000" w:themeColor="text1"/>
          <w:w w:val="105"/>
        </w:rPr>
        <w:t xml:space="preserve">shall </w:t>
      </w:r>
      <w:r>
        <w:rPr>
          <w:rFonts w:cs="Times New Roman"/>
          <w:color w:val="000000" w:themeColor="text1"/>
          <w:w w:val="105"/>
        </w:rPr>
        <w:t xml:space="preserve">work with Town staff to generate a </w:t>
      </w:r>
      <w:r w:rsidRPr="00506D67">
        <w:rPr>
          <w:rFonts w:cs="Times New Roman"/>
          <w:color w:val="000000" w:themeColor="text1"/>
          <w:w w:val="105"/>
        </w:rPr>
        <w:t>response to the</w:t>
      </w:r>
      <w:r w:rsidRPr="00506D67">
        <w:rPr>
          <w:rFonts w:cs="Times New Roman"/>
          <w:color w:val="000000" w:themeColor="text1"/>
          <w:spacing w:val="-4"/>
          <w:w w:val="105"/>
        </w:rPr>
        <w:t xml:space="preserve"> </w:t>
      </w:r>
      <w:r w:rsidRPr="00506D67">
        <w:rPr>
          <w:rFonts w:cs="Times New Roman"/>
          <w:color w:val="000000" w:themeColor="text1"/>
          <w:w w:val="105"/>
        </w:rPr>
        <w:t>grievance and</w:t>
      </w:r>
      <w:r w:rsidRPr="00506D67">
        <w:rPr>
          <w:rFonts w:cs="Times New Roman"/>
          <w:color w:val="000000" w:themeColor="text1"/>
          <w:spacing w:val="-1"/>
          <w:w w:val="105"/>
        </w:rPr>
        <w:t xml:space="preserve"> </w:t>
      </w:r>
      <w:r w:rsidRPr="00506D67">
        <w:rPr>
          <w:rFonts w:cs="Times New Roman"/>
          <w:color w:val="000000" w:themeColor="text1"/>
          <w:w w:val="105"/>
        </w:rPr>
        <w:t>shall</w:t>
      </w:r>
      <w:r w:rsidRPr="00506D67">
        <w:rPr>
          <w:rFonts w:cs="Times New Roman"/>
          <w:color w:val="000000" w:themeColor="text1"/>
          <w:spacing w:val="-10"/>
          <w:w w:val="105"/>
        </w:rPr>
        <w:t xml:space="preserve"> </w:t>
      </w:r>
      <w:r w:rsidRPr="00506D67">
        <w:rPr>
          <w:rFonts w:cs="Times New Roman"/>
          <w:color w:val="000000" w:themeColor="text1"/>
          <w:w w:val="105"/>
        </w:rPr>
        <w:t>issue the Town's</w:t>
      </w:r>
      <w:r w:rsidRPr="00506D67">
        <w:rPr>
          <w:rFonts w:cs="Times New Roman"/>
          <w:color w:val="000000" w:themeColor="text1"/>
          <w:spacing w:val="-9"/>
          <w:w w:val="105"/>
        </w:rPr>
        <w:t xml:space="preserve"> </w:t>
      </w:r>
      <w:r w:rsidRPr="00506D67">
        <w:rPr>
          <w:rFonts w:cs="Times New Roman"/>
          <w:color w:val="000000" w:themeColor="text1"/>
          <w:w w:val="105"/>
        </w:rPr>
        <w:t>response within thirty</w:t>
      </w:r>
      <w:r w:rsidRPr="00506D67">
        <w:rPr>
          <w:rFonts w:cs="Times New Roman"/>
          <w:color w:val="000000" w:themeColor="text1"/>
          <w:spacing w:val="-15"/>
          <w:w w:val="105"/>
        </w:rPr>
        <w:t xml:space="preserve"> </w:t>
      </w:r>
      <w:r w:rsidRPr="00506D67">
        <w:rPr>
          <w:rFonts w:cs="Times New Roman"/>
          <w:color w:val="000000" w:themeColor="text1"/>
          <w:w w:val="105"/>
        </w:rPr>
        <w:t>(30)</w:t>
      </w:r>
      <w:r w:rsidRPr="00506D67">
        <w:rPr>
          <w:rFonts w:cs="Times New Roman"/>
          <w:color w:val="000000" w:themeColor="text1"/>
          <w:spacing w:val="-10"/>
          <w:w w:val="105"/>
        </w:rPr>
        <w:t xml:space="preserve"> </w:t>
      </w:r>
      <w:r w:rsidRPr="00506D67">
        <w:rPr>
          <w:rFonts w:cs="Times New Roman"/>
          <w:color w:val="000000" w:themeColor="text1"/>
          <w:w w:val="105"/>
        </w:rPr>
        <w:t>days of</w:t>
      </w:r>
      <w:r w:rsidRPr="00506D67">
        <w:rPr>
          <w:rFonts w:cs="Times New Roman"/>
          <w:color w:val="000000" w:themeColor="text1"/>
          <w:spacing w:val="-6"/>
          <w:w w:val="105"/>
        </w:rPr>
        <w:t xml:space="preserve"> </w:t>
      </w:r>
      <w:r w:rsidRPr="00506D67">
        <w:rPr>
          <w:rFonts w:cs="Times New Roman"/>
          <w:color w:val="000000" w:themeColor="text1"/>
          <w:w w:val="105"/>
        </w:rPr>
        <w:t>receipt of said grievance.</w:t>
      </w:r>
      <w:r w:rsidRPr="00506D67">
        <w:rPr>
          <w:rFonts w:cs="Times New Roman"/>
          <w:color w:val="000000" w:themeColor="text1"/>
          <w:spacing w:val="-13"/>
          <w:w w:val="105"/>
        </w:rPr>
        <w:t xml:space="preserve"> </w:t>
      </w:r>
      <w:r w:rsidRPr="00506D67">
        <w:rPr>
          <w:rFonts w:cs="Times New Roman"/>
          <w:color w:val="000000" w:themeColor="text1"/>
          <w:w w:val="105"/>
        </w:rPr>
        <w:t>If the</w:t>
      </w:r>
      <w:r w:rsidRPr="00506D67">
        <w:rPr>
          <w:rFonts w:cs="Times New Roman"/>
          <w:color w:val="000000" w:themeColor="text1"/>
          <w:spacing w:val="-17"/>
          <w:w w:val="105"/>
        </w:rPr>
        <w:t xml:space="preserve"> </w:t>
      </w:r>
      <w:r w:rsidRPr="00506D67">
        <w:rPr>
          <w:rFonts w:cs="Times New Roman"/>
          <w:color w:val="000000" w:themeColor="text1"/>
          <w:w w:val="105"/>
        </w:rPr>
        <w:t>person/group feels</w:t>
      </w:r>
      <w:r w:rsidRPr="00506D67">
        <w:rPr>
          <w:rFonts w:cs="Times New Roman"/>
          <w:color w:val="000000" w:themeColor="text1"/>
          <w:spacing w:val="-2"/>
          <w:w w:val="105"/>
        </w:rPr>
        <w:t xml:space="preserve"> </w:t>
      </w:r>
      <w:r w:rsidRPr="00506D67">
        <w:rPr>
          <w:rFonts w:cs="Times New Roman"/>
          <w:color w:val="000000" w:themeColor="text1"/>
          <w:w w:val="105"/>
        </w:rPr>
        <w:t>that</w:t>
      </w:r>
      <w:r w:rsidRPr="00506D67">
        <w:rPr>
          <w:rFonts w:cs="Times New Roman"/>
          <w:color w:val="000000" w:themeColor="text1"/>
          <w:spacing w:val="-12"/>
          <w:w w:val="105"/>
        </w:rPr>
        <w:t xml:space="preserve"> </w:t>
      </w:r>
      <w:r w:rsidRPr="00506D67">
        <w:rPr>
          <w:rFonts w:cs="Times New Roman"/>
          <w:color w:val="000000" w:themeColor="text1"/>
          <w:w w:val="105"/>
        </w:rPr>
        <w:t>his/her complaint</w:t>
      </w:r>
      <w:r w:rsidRPr="00506D67">
        <w:rPr>
          <w:rFonts w:cs="Times New Roman"/>
          <w:color w:val="000000" w:themeColor="text1"/>
          <w:spacing w:val="-6"/>
          <w:w w:val="105"/>
        </w:rPr>
        <w:t xml:space="preserve"> </w:t>
      </w:r>
      <w:r w:rsidRPr="00506D67">
        <w:rPr>
          <w:rFonts w:cs="Times New Roman"/>
          <w:color w:val="000000" w:themeColor="text1"/>
          <w:w w:val="105"/>
        </w:rPr>
        <w:t xml:space="preserve">has not been sufficiently addressed by the Town </w:t>
      </w:r>
      <w:r>
        <w:rPr>
          <w:rFonts w:cs="Times New Roman"/>
          <w:color w:val="000000" w:themeColor="text1"/>
          <w:w w:val="105"/>
        </w:rPr>
        <w:t>504</w:t>
      </w:r>
      <w:r w:rsidRPr="00506D67">
        <w:rPr>
          <w:rFonts w:cs="Times New Roman"/>
          <w:color w:val="000000" w:themeColor="text1"/>
          <w:w w:val="105"/>
        </w:rPr>
        <w:t xml:space="preserve"> Coordinator's response, an appeal may be made to the Town of Jay, Town Council. The Town Council shall render its decision relative to the grievance within thirty (30) days of hearing the complaint. At any point, the aggrieved may register a complaint with the </w:t>
      </w:r>
      <w:r w:rsidRPr="00E85E1F">
        <w:rPr>
          <w:rFonts w:cs="Times New Roman"/>
          <w:color w:val="000000" w:themeColor="text1"/>
          <w:w w:val="105"/>
        </w:rPr>
        <w:t>Florida Department of Commerce,</w:t>
      </w:r>
      <w:r>
        <w:rPr>
          <w:rFonts w:ascii="Roboto" w:hAnsi="Roboto"/>
          <w:color w:val="1F1F1F"/>
          <w:sz w:val="48"/>
          <w:szCs w:val="48"/>
          <w:shd w:val="clear" w:color="auto" w:fill="FFFFFF"/>
        </w:rPr>
        <w:t xml:space="preserve"> </w:t>
      </w:r>
      <w:r w:rsidRPr="00E85E1F">
        <w:rPr>
          <w:rFonts w:cs="Times New Roman"/>
          <w:color w:val="000000" w:themeColor="text1"/>
          <w:spacing w:val="-2"/>
          <w:w w:val="105"/>
        </w:rPr>
        <w:t>107 E Madison St, Tallahassee, FL 32399</w:t>
      </w:r>
    </w:p>
    <w:p w14:paraId="5F12EBFB" w14:textId="77777777" w:rsidR="00525DA4" w:rsidRPr="00506D67" w:rsidRDefault="00525DA4" w:rsidP="00525DA4">
      <w:pPr>
        <w:pStyle w:val="ListParagraph"/>
        <w:numPr>
          <w:ilvl w:val="0"/>
          <w:numId w:val="15"/>
        </w:numPr>
        <w:tabs>
          <w:tab w:val="left" w:pos="828"/>
        </w:tabs>
        <w:ind w:left="828" w:right="105" w:hanging="379"/>
        <w:contextualSpacing w:val="0"/>
        <w:rPr>
          <w:rFonts w:cs="Times New Roman"/>
          <w:color w:val="000000" w:themeColor="text1"/>
        </w:rPr>
      </w:pPr>
      <w:r w:rsidRPr="00506D67">
        <w:rPr>
          <w:rFonts w:cs="Times New Roman"/>
          <w:color w:val="000000" w:themeColor="text1"/>
          <w:w w:val="105"/>
        </w:rPr>
        <w:t xml:space="preserve">All complaints registered at the local level shall have a response from the Town Council or </w:t>
      </w:r>
      <w:r>
        <w:rPr>
          <w:rFonts w:cs="Times New Roman"/>
          <w:color w:val="000000" w:themeColor="text1"/>
          <w:w w:val="105"/>
        </w:rPr>
        <w:t>Town Section 504</w:t>
      </w:r>
      <w:r w:rsidRPr="00506D67">
        <w:rPr>
          <w:rFonts w:cs="Times New Roman"/>
          <w:color w:val="000000" w:themeColor="text1"/>
          <w:w w:val="105"/>
        </w:rPr>
        <w:t xml:space="preserve"> Coordinator within sixty (60) days of the lodging of</w:t>
      </w:r>
      <w:r w:rsidRPr="00506D67">
        <w:rPr>
          <w:rFonts w:cs="Times New Roman"/>
          <w:color w:val="000000" w:themeColor="text1"/>
          <w:spacing w:val="40"/>
          <w:w w:val="105"/>
        </w:rPr>
        <w:t xml:space="preserve"> </w:t>
      </w:r>
      <w:r w:rsidRPr="00506D67">
        <w:rPr>
          <w:rFonts w:cs="Times New Roman"/>
          <w:color w:val="000000" w:themeColor="text1"/>
          <w:w w:val="105"/>
        </w:rPr>
        <w:t>the complaint and/or appeal. In the event the aggrieved has exhausted all appeals without a decision satisfactory to himself/herself, he/she may pursue other legal channels</w:t>
      </w:r>
      <w:r w:rsidRPr="00506D67">
        <w:rPr>
          <w:rFonts w:cs="Times New Roman"/>
          <w:color w:val="000000" w:themeColor="text1"/>
          <w:spacing w:val="-2"/>
          <w:w w:val="105"/>
        </w:rPr>
        <w:t xml:space="preserve"> </w:t>
      </w:r>
      <w:r w:rsidRPr="00506D67">
        <w:rPr>
          <w:rFonts w:cs="Times New Roman"/>
          <w:color w:val="000000" w:themeColor="text1"/>
          <w:w w:val="105"/>
        </w:rPr>
        <w:t>in</w:t>
      </w:r>
      <w:r w:rsidRPr="00506D67">
        <w:rPr>
          <w:rFonts w:cs="Times New Roman"/>
          <w:color w:val="000000" w:themeColor="text1"/>
          <w:spacing w:val="-10"/>
          <w:w w:val="105"/>
        </w:rPr>
        <w:t xml:space="preserve"> </w:t>
      </w:r>
      <w:r w:rsidRPr="00506D67">
        <w:rPr>
          <w:rFonts w:cs="Times New Roman"/>
          <w:color w:val="000000" w:themeColor="text1"/>
          <w:w w:val="105"/>
        </w:rPr>
        <w:t>an attempt to achieve satisfaction.</w:t>
      </w:r>
    </w:p>
    <w:p w14:paraId="73F3D6EB" w14:textId="77777777" w:rsidR="00525DA4" w:rsidRPr="00506D67" w:rsidRDefault="00525DA4" w:rsidP="00525DA4">
      <w:pPr>
        <w:pStyle w:val="ListParagraph"/>
        <w:numPr>
          <w:ilvl w:val="0"/>
          <w:numId w:val="15"/>
        </w:numPr>
        <w:tabs>
          <w:tab w:val="left" w:pos="826"/>
          <w:tab w:val="left" w:pos="828"/>
        </w:tabs>
        <w:ind w:left="828" w:right="104" w:hanging="364"/>
        <w:contextualSpacing w:val="0"/>
        <w:rPr>
          <w:rFonts w:cs="Times New Roman"/>
          <w:color w:val="000000" w:themeColor="text1"/>
        </w:rPr>
      </w:pPr>
      <w:r w:rsidRPr="00506D67">
        <w:rPr>
          <w:rFonts w:cs="Times New Roman"/>
          <w:color w:val="000000" w:themeColor="text1"/>
          <w:w w:val="105"/>
        </w:rPr>
        <w:t>A file of</w:t>
      </w:r>
      <w:r w:rsidRPr="00506D67">
        <w:rPr>
          <w:rFonts w:cs="Times New Roman"/>
          <w:color w:val="000000" w:themeColor="text1"/>
          <w:spacing w:val="-1"/>
          <w:w w:val="105"/>
        </w:rPr>
        <w:t xml:space="preserve"> </w:t>
      </w:r>
      <w:r w:rsidRPr="00506D67">
        <w:rPr>
          <w:rFonts w:cs="Times New Roman"/>
          <w:color w:val="000000" w:themeColor="text1"/>
          <w:w w:val="105"/>
        </w:rPr>
        <w:t>all</w:t>
      </w:r>
      <w:r w:rsidRPr="00506D67">
        <w:rPr>
          <w:rFonts w:cs="Times New Roman"/>
          <w:color w:val="000000" w:themeColor="text1"/>
          <w:spacing w:val="-13"/>
          <w:w w:val="105"/>
        </w:rPr>
        <w:t xml:space="preserve"> </w:t>
      </w:r>
      <w:r w:rsidRPr="00506D67">
        <w:rPr>
          <w:rFonts w:cs="Times New Roman"/>
          <w:color w:val="000000" w:themeColor="text1"/>
          <w:w w:val="105"/>
        </w:rPr>
        <w:t>"written" grievances and/or</w:t>
      </w:r>
      <w:r w:rsidRPr="00506D67">
        <w:rPr>
          <w:rFonts w:cs="Times New Roman"/>
          <w:color w:val="000000" w:themeColor="text1"/>
          <w:spacing w:val="-11"/>
          <w:w w:val="105"/>
        </w:rPr>
        <w:t xml:space="preserve"> </w:t>
      </w:r>
      <w:r w:rsidRPr="00506D67">
        <w:rPr>
          <w:rFonts w:cs="Times New Roman"/>
          <w:color w:val="000000" w:themeColor="text1"/>
          <w:w w:val="105"/>
        </w:rPr>
        <w:t>complaints and</w:t>
      </w:r>
      <w:r w:rsidRPr="00506D67">
        <w:rPr>
          <w:rFonts w:cs="Times New Roman"/>
          <w:color w:val="000000" w:themeColor="text1"/>
          <w:spacing w:val="-4"/>
          <w:w w:val="105"/>
        </w:rPr>
        <w:t xml:space="preserve"> </w:t>
      </w:r>
      <w:r w:rsidRPr="00506D67">
        <w:rPr>
          <w:rFonts w:cs="Times New Roman"/>
          <w:color w:val="000000" w:themeColor="text1"/>
          <w:w w:val="105"/>
        </w:rPr>
        <w:t>the</w:t>
      </w:r>
      <w:r w:rsidRPr="00506D67">
        <w:rPr>
          <w:rFonts w:cs="Times New Roman"/>
          <w:color w:val="000000" w:themeColor="text1"/>
          <w:spacing w:val="-9"/>
          <w:w w:val="105"/>
        </w:rPr>
        <w:t xml:space="preserve"> </w:t>
      </w:r>
      <w:r w:rsidRPr="00506D67">
        <w:rPr>
          <w:rFonts w:cs="Times New Roman"/>
          <w:color w:val="000000" w:themeColor="text1"/>
          <w:w w:val="105"/>
        </w:rPr>
        <w:t xml:space="preserve">Town's response to said grievance/complaint shall be maintained and available for public inspection upon </w:t>
      </w:r>
      <w:r w:rsidRPr="00506D67">
        <w:rPr>
          <w:rFonts w:cs="Times New Roman"/>
          <w:color w:val="000000" w:themeColor="text1"/>
          <w:spacing w:val="-2"/>
          <w:w w:val="105"/>
        </w:rPr>
        <w:t>request.</w:t>
      </w:r>
    </w:p>
    <w:p w14:paraId="6C88F44C" w14:textId="77777777" w:rsidR="00525DA4" w:rsidRPr="00506D67" w:rsidRDefault="00525DA4" w:rsidP="00525DA4">
      <w:pPr>
        <w:pStyle w:val="ListParagraph"/>
        <w:rPr>
          <w:rFonts w:cs="Times New Roman"/>
          <w:color w:val="000000" w:themeColor="text1"/>
        </w:rPr>
        <w:sectPr w:rsidR="00525DA4" w:rsidRPr="00506D67" w:rsidSect="00525DA4">
          <w:footerReference w:type="default" r:id="rId7"/>
          <w:pgSz w:w="12240" w:h="15840"/>
          <w:pgMar w:top="1440" w:right="1440" w:bottom="1440" w:left="1440" w:header="720" w:footer="1080" w:gutter="0"/>
          <w:cols w:space="720"/>
          <w:docGrid w:linePitch="326"/>
        </w:sectPr>
      </w:pPr>
    </w:p>
    <w:p w14:paraId="5D10FC6C" w14:textId="77777777" w:rsidR="00525DA4" w:rsidRPr="00506D67" w:rsidRDefault="00525DA4" w:rsidP="00525DA4">
      <w:pPr>
        <w:pStyle w:val="BodyText"/>
        <w:rPr>
          <w:rFonts w:cs="Times New Roman"/>
          <w:sz w:val="24"/>
          <w:szCs w:val="24"/>
        </w:rPr>
      </w:pPr>
    </w:p>
    <w:p w14:paraId="6FB09BF7" w14:textId="77777777" w:rsidR="00525DA4" w:rsidRPr="00506D67" w:rsidRDefault="00525DA4" w:rsidP="00525DA4">
      <w:pPr>
        <w:pStyle w:val="BodyText"/>
        <w:rPr>
          <w:rFonts w:cs="Times New Roman"/>
          <w:sz w:val="24"/>
          <w:szCs w:val="24"/>
        </w:rPr>
      </w:pPr>
    </w:p>
    <w:p w14:paraId="655C3FAD" w14:textId="77777777" w:rsidR="00525DA4" w:rsidRPr="00506D67" w:rsidRDefault="00525DA4" w:rsidP="00525DA4">
      <w:pPr>
        <w:rPr>
          <w:rFonts w:cs="Times New Roman"/>
        </w:rPr>
        <w:sectPr w:rsidR="00525DA4" w:rsidRPr="00506D67" w:rsidSect="00525DA4">
          <w:footerReference w:type="default" r:id="rId8"/>
          <w:type w:val="continuous"/>
          <w:pgSz w:w="12240" w:h="15840"/>
          <w:pgMar w:top="1300" w:right="850" w:bottom="280" w:left="708" w:header="0" w:footer="1588" w:gutter="0"/>
          <w:cols w:num="2" w:space="720" w:equalWidth="0">
            <w:col w:w="6962" w:space="31"/>
            <w:col w:w="3689"/>
          </w:cols>
        </w:sectPr>
      </w:pPr>
    </w:p>
    <w:p w14:paraId="1F03ADE3" w14:textId="77777777" w:rsidR="00525DA4" w:rsidRPr="00E85E1F" w:rsidRDefault="00525DA4" w:rsidP="00525DA4">
      <w:pPr>
        <w:jc w:val="center"/>
        <w:rPr>
          <w:rFonts w:cs="Times New Roman"/>
        </w:rPr>
      </w:pPr>
      <w:r w:rsidRPr="00E85E1F">
        <w:rPr>
          <w:rFonts w:cs="Times New Roman"/>
        </w:rPr>
        <w:lastRenderedPageBreak/>
        <w:t>Table of Contents</w:t>
      </w:r>
    </w:p>
    <w:p w14:paraId="6B328F5D" w14:textId="77777777" w:rsidR="00525DA4" w:rsidRPr="00E85E1F" w:rsidRDefault="00525DA4" w:rsidP="00525DA4">
      <w:pPr>
        <w:jc w:val="both"/>
        <w:rPr>
          <w:rFonts w:cs="Times New Roman"/>
        </w:rPr>
      </w:pPr>
    </w:p>
    <w:tbl>
      <w:tblPr>
        <w:tblStyle w:val="TableGrid"/>
        <w:tblW w:w="0" w:type="auto"/>
        <w:tblInd w:w="715" w:type="dxa"/>
        <w:tblLook w:val="04A0" w:firstRow="1" w:lastRow="0" w:firstColumn="1" w:lastColumn="0" w:noHBand="0" w:noVBand="1"/>
      </w:tblPr>
      <w:tblGrid>
        <w:gridCol w:w="877"/>
        <w:gridCol w:w="6896"/>
        <w:gridCol w:w="458"/>
      </w:tblGrid>
      <w:tr w:rsidR="00525DA4" w:rsidRPr="00E85E1F" w14:paraId="0EA25999" w14:textId="77777777" w:rsidTr="00F21957">
        <w:trPr>
          <w:trHeight w:val="360"/>
        </w:trPr>
        <w:tc>
          <w:tcPr>
            <w:tcW w:w="877" w:type="dxa"/>
            <w:vAlign w:val="center"/>
          </w:tcPr>
          <w:p w14:paraId="0DB2E1F1" w14:textId="77777777" w:rsidR="00525DA4" w:rsidRPr="00E85E1F" w:rsidRDefault="00525DA4" w:rsidP="00F277B2">
            <w:pPr>
              <w:rPr>
                <w:rFonts w:cs="Times New Roman"/>
              </w:rPr>
            </w:pPr>
            <w:r w:rsidRPr="00E85E1F">
              <w:rPr>
                <w:rFonts w:cs="Times New Roman"/>
              </w:rPr>
              <w:t xml:space="preserve"> I.</w:t>
            </w:r>
          </w:p>
        </w:tc>
        <w:tc>
          <w:tcPr>
            <w:tcW w:w="6896" w:type="dxa"/>
            <w:vAlign w:val="center"/>
          </w:tcPr>
          <w:p w14:paraId="22929778" w14:textId="22E684D1" w:rsidR="00525DA4" w:rsidRPr="00E85E1F" w:rsidRDefault="00525DA4" w:rsidP="00F277B2">
            <w:pPr>
              <w:rPr>
                <w:rFonts w:cs="Times New Roman"/>
              </w:rPr>
            </w:pPr>
            <w:r w:rsidRPr="00E85E1F">
              <w:rPr>
                <w:rFonts w:cs="Times New Roman"/>
              </w:rPr>
              <w:t>General Policy</w:t>
            </w:r>
          </w:p>
        </w:tc>
        <w:tc>
          <w:tcPr>
            <w:tcW w:w="458" w:type="dxa"/>
            <w:vAlign w:val="center"/>
          </w:tcPr>
          <w:p w14:paraId="6CC9A3EB" w14:textId="77777777" w:rsidR="00525DA4" w:rsidRPr="00E85E1F" w:rsidRDefault="00525DA4" w:rsidP="00F277B2">
            <w:pPr>
              <w:rPr>
                <w:rFonts w:cs="Times New Roman"/>
              </w:rPr>
            </w:pPr>
            <w:r>
              <w:rPr>
                <w:rFonts w:cs="Times New Roman"/>
              </w:rPr>
              <w:t>3</w:t>
            </w:r>
          </w:p>
        </w:tc>
      </w:tr>
      <w:tr w:rsidR="00525DA4" w:rsidRPr="00E85E1F" w14:paraId="14AE7A99" w14:textId="77777777" w:rsidTr="00F21957">
        <w:trPr>
          <w:trHeight w:val="360"/>
        </w:trPr>
        <w:tc>
          <w:tcPr>
            <w:tcW w:w="877" w:type="dxa"/>
            <w:vAlign w:val="center"/>
          </w:tcPr>
          <w:p w14:paraId="0553F35D" w14:textId="77777777" w:rsidR="00525DA4" w:rsidRPr="00E85E1F" w:rsidRDefault="00525DA4" w:rsidP="00F277B2">
            <w:pPr>
              <w:pStyle w:val="ListParagraph"/>
              <w:numPr>
                <w:ilvl w:val="0"/>
                <w:numId w:val="16"/>
              </w:numPr>
              <w:rPr>
                <w:rFonts w:cs="Times New Roman"/>
              </w:rPr>
            </w:pPr>
          </w:p>
        </w:tc>
        <w:tc>
          <w:tcPr>
            <w:tcW w:w="6896" w:type="dxa"/>
            <w:vAlign w:val="center"/>
          </w:tcPr>
          <w:p w14:paraId="00ABF3C8" w14:textId="5C076625" w:rsidR="00525DA4" w:rsidRPr="00E85E1F" w:rsidRDefault="00525DA4" w:rsidP="00F277B2">
            <w:pPr>
              <w:rPr>
                <w:rFonts w:cs="Times New Roman"/>
              </w:rPr>
            </w:pPr>
            <w:r w:rsidRPr="00E85E1F">
              <w:rPr>
                <w:rFonts w:cs="Times New Roman"/>
              </w:rPr>
              <w:t>Applicability</w:t>
            </w:r>
          </w:p>
        </w:tc>
        <w:tc>
          <w:tcPr>
            <w:tcW w:w="458" w:type="dxa"/>
            <w:vAlign w:val="center"/>
          </w:tcPr>
          <w:p w14:paraId="5FB3ED96" w14:textId="77777777" w:rsidR="00525DA4" w:rsidRPr="00E85E1F" w:rsidRDefault="00525DA4" w:rsidP="00F277B2">
            <w:pPr>
              <w:rPr>
                <w:rFonts w:cs="Times New Roman"/>
              </w:rPr>
            </w:pPr>
            <w:r>
              <w:rPr>
                <w:rFonts w:cs="Times New Roman"/>
              </w:rPr>
              <w:t>3</w:t>
            </w:r>
          </w:p>
        </w:tc>
      </w:tr>
      <w:tr w:rsidR="00525DA4" w:rsidRPr="00E85E1F" w14:paraId="0BA99B6E" w14:textId="77777777" w:rsidTr="00F21957">
        <w:trPr>
          <w:trHeight w:val="360"/>
        </w:trPr>
        <w:tc>
          <w:tcPr>
            <w:tcW w:w="877" w:type="dxa"/>
            <w:vAlign w:val="center"/>
          </w:tcPr>
          <w:p w14:paraId="04A1FC21" w14:textId="77777777" w:rsidR="00525DA4" w:rsidRPr="00E85E1F" w:rsidRDefault="00525DA4" w:rsidP="00F277B2">
            <w:pPr>
              <w:pStyle w:val="ListParagraph"/>
              <w:numPr>
                <w:ilvl w:val="0"/>
                <w:numId w:val="16"/>
              </w:numPr>
              <w:rPr>
                <w:rFonts w:cs="Times New Roman"/>
              </w:rPr>
            </w:pPr>
          </w:p>
        </w:tc>
        <w:tc>
          <w:tcPr>
            <w:tcW w:w="6896" w:type="dxa"/>
            <w:vAlign w:val="center"/>
          </w:tcPr>
          <w:p w14:paraId="55522879" w14:textId="32A76CD8" w:rsidR="00525DA4" w:rsidRPr="00E85E1F" w:rsidRDefault="00525DA4" w:rsidP="00F277B2">
            <w:pPr>
              <w:rPr>
                <w:rFonts w:cs="Times New Roman"/>
              </w:rPr>
            </w:pPr>
            <w:r w:rsidRPr="00E85E1F">
              <w:rPr>
                <w:rFonts w:cs="Times New Roman"/>
              </w:rPr>
              <w:t>Section 504 Laws and Regulations</w:t>
            </w:r>
          </w:p>
        </w:tc>
        <w:tc>
          <w:tcPr>
            <w:tcW w:w="458" w:type="dxa"/>
            <w:vAlign w:val="center"/>
          </w:tcPr>
          <w:p w14:paraId="4BE7836C" w14:textId="77777777" w:rsidR="00525DA4" w:rsidRPr="00E85E1F" w:rsidRDefault="00525DA4" w:rsidP="00F277B2">
            <w:pPr>
              <w:rPr>
                <w:rFonts w:cs="Times New Roman"/>
              </w:rPr>
            </w:pPr>
            <w:r>
              <w:rPr>
                <w:rFonts w:cs="Times New Roman"/>
              </w:rPr>
              <w:t>3</w:t>
            </w:r>
          </w:p>
        </w:tc>
      </w:tr>
      <w:tr w:rsidR="00525DA4" w:rsidRPr="00E85E1F" w14:paraId="1E237A56" w14:textId="77777777" w:rsidTr="00F21957">
        <w:trPr>
          <w:trHeight w:val="360"/>
        </w:trPr>
        <w:tc>
          <w:tcPr>
            <w:tcW w:w="877" w:type="dxa"/>
            <w:vAlign w:val="center"/>
          </w:tcPr>
          <w:p w14:paraId="04BC9299" w14:textId="77777777" w:rsidR="00525DA4" w:rsidRPr="00E85E1F" w:rsidRDefault="00525DA4" w:rsidP="00F277B2">
            <w:pPr>
              <w:pStyle w:val="ListParagraph"/>
              <w:numPr>
                <w:ilvl w:val="0"/>
                <w:numId w:val="16"/>
              </w:numPr>
              <w:rPr>
                <w:rFonts w:cs="Times New Roman"/>
              </w:rPr>
            </w:pPr>
          </w:p>
        </w:tc>
        <w:tc>
          <w:tcPr>
            <w:tcW w:w="6896" w:type="dxa"/>
            <w:vAlign w:val="center"/>
          </w:tcPr>
          <w:p w14:paraId="51509D92" w14:textId="119C4248" w:rsidR="00525DA4" w:rsidRPr="00E85E1F" w:rsidRDefault="00525DA4" w:rsidP="00F277B2">
            <w:pPr>
              <w:rPr>
                <w:rFonts w:cs="Times New Roman"/>
              </w:rPr>
            </w:pPr>
            <w:r w:rsidRPr="00E85E1F">
              <w:rPr>
                <w:rFonts w:cs="Times New Roman"/>
              </w:rPr>
              <w:t>Definitions</w:t>
            </w:r>
          </w:p>
        </w:tc>
        <w:tc>
          <w:tcPr>
            <w:tcW w:w="458" w:type="dxa"/>
            <w:vAlign w:val="center"/>
          </w:tcPr>
          <w:p w14:paraId="1CB9C767" w14:textId="77777777" w:rsidR="00525DA4" w:rsidRPr="00E85E1F" w:rsidRDefault="00525DA4" w:rsidP="00F277B2">
            <w:pPr>
              <w:rPr>
                <w:rFonts w:cs="Times New Roman"/>
              </w:rPr>
            </w:pPr>
            <w:r>
              <w:rPr>
                <w:rFonts w:cs="Times New Roman"/>
              </w:rPr>
              <w:t>3</w:t>
            </w:r>
          </w:p>
        </w:tc>
      </w:tr>
      <w:tr w:rsidR="00525DA4" w:rsidRPr="00E85E1F" w14:paraId="6FE3D0E8" w14:textId="77777777" w:rsidTr="00F21957">
        <w:trPr>
          <w:trHeight w:val="360"/>
        </w:trPr>
        <w:tc>
          <w:tcPr>
            <w:tcW w:w="877" w:type="dxa"/>
            <w:vAlign w:val="center"/>
          </w:tcPr>
          <w:p w14:paraId="5218E665" w14:textId="77777777" w:rsidR="00525DA4" w:rsidRPr="00E85E1F" w:rsidRDefault="00525DA4" w:rsidP="00F277B2">
            <w:pPr>
              <w:rPr>
                <w:rFonts w:cs="Times New Roman"/>
              </w:rPr>
            </w:pPr>
            <w:r w:rsidRPr="00E85E1F">
              <w:rPr>
                <w:rFonts w:cs="Times New Roman"/>
              </w:rPr>
              <w:t xml:space="preserve"> II.</w:t>
            </w:r>
          </w:p>
        </w:tc>
        <w:tc>
          <w:tcPr>
            <w:tcW w:w="6896" w:type="dxa"/>
            <w:vAlign w:val="center"/>
          </w:tcPr>
          <w:p w14:paraId="204B9087" w14:textId="101BB285" w:rsidR="00525DA4" w:rsidRPr="00E85E1F" w:rsidRDefault="00525DA4" w:rsidP="00F277B2">
            <w:pPr>
              <w:rPr>
                <w:rFonts w:cs="Times New Roman"/>
              </w:rPr>
            </w:pPr>
            <w:r w:rsidRPr="00E85E1F">
              <w:rPr>
                <w:rFonts w:cs="Times New Roman"/>
              </w:rPr>
              <w:t>Communications</w:t>
            </w:r>
          </w:p>
        </w:tc>
        <w:tc>
          <w:tcPr>
            <w:tcW w:w="458" w:type="dxa"/>
            <w:vAlign w:val="center"/>
          </w:tcPr>
          <w:p w14:paraId="0DF44ABC" w14:textId="77777777" w:rsidR="00525DA4" w:rsidRPr="00E85E1F" w:rsidRDefault="00525DA4" w:rsidP="00F277B2">
            <w:pPr>
              <w:rPr>
                <w:rFonts w:cs="Times New Roman"/>
              </w:rPr>
            </w:pPr>
            <w:r>
              <w:rPr>
                <w:rFonts w:cs="Times New Roman"/>
              </w:rPr>
              <w:t>4</w:t>
            </w:r>
          </w:p>
        </w:tc>
      </w:tr>
      <w:tr w:rsidR="00525DA4" w:rsidRPr="00E85E1F" w14:paraId="02E61BE3" w14:textId="77777777" w:rsidTr="00F21957">
        <w:trPr>
          <w:trHeight w:val="360"/>
        </w:trPr>
        <w:tc>
          <w:tcPr>
            <w:tcW w:w="877" w:type="dxa"/>
            <w:vAlign w:val="center"/>
          </w:tcPr>
          <w:p w14:paraId="11D2407B" w14:textId="77777777" w:rsidR="00525DA4" w:rsidRPr="00E85E1F" w:rsidRDefault="00525DA4" w:rsidP="00F277B2">
            <w:pPr>
              <w:pStyle w:val="ListParagraph"/>
              <w:numPr>
                <w:ilvl w:val="0"/>
                <w:numId w:val="17"/>
              </w:numPr>
              <w:rPr>
                <w:rFonts w:cs="Times New Roman"/>
              </w:rPr>
            </w:pPr>
          </w:p>
        </w:tc>
        <w:tc>
          <w:tcPr>
            <w:tcW w:w="6896" w:type="dxa"/>
            <w:vAlign w:val="center"/>
          </w:tcPr>
          <w:p w14:paraId="4A006D40" w14:textId="77777777" w:rsidR="00525DA4" w:rsidRPr="00E85E1F" w:rsidRDefault="00525DA4" w:rsidP="00F277B2">
            <w:pPr>
              <w:rPr>
                <w:rFonts w:cs="Times New Roman"/>
              </w:rPr>
            </w:pPr>
            <w:r w:rsidRPr="00E85E1F">
              <w:rPr>
                <w:rFonts w:cs="Times New Roman"/>
              </w:rPr>
              <w:t>Auxiliary Aids</w:t>
            </w:r>
          </w:p>
        </w:tc>
        <w:tc>
          <w:tcPr>
            <w:tcW w:w="458" w:type="dxa"/>
            <w:vAlign w:val="center"/>
          </w:tcPr>
          <w:p w14:paraId="0D6BFD6E" w14:textId="77777777" w:rsidR="00525DA4" w:rsidRPr="00E85E1F" w:rsidRDefault="00525DA4" w:rsidP="00F277B2">
            <w:pPr>
              <w:rPr>
                <w:rFonts w:cs="Times New Roman"/>
              </w:rPr>
            </w:pPr>
            <w:r>
              <w:rPr>
                <w:rFonts w:cs="Times New Roman"/>
              </w:rPr>
              <w:t>4</w:t>
            </w:r>
          </w:p>
        </w:tc>
      </w:tr>
      <w:tr w:rsidR="00525DA4" w:rsidRPr="00E85E1F" w14:paraId="0C5C7D69" w14:textId="77777777" w:rsidTr="00F21957">
        <w:trPr>
          <w:trHeight w:val="360"/>
        </w:trPr>
        <w:tc>
          <w:tcPr>
            <w:tcW w:w="877" w:type="dxa"/>
            <w:vAlign w:val="center"/>
          </w:tcPr>
          <w:p w14:paraId="50C88C69" w14:textId="77777777" w:rsidR="00525DA4" w:rsidRPr="00E85E1F" w:rsidRDefault="00525DA4" w:rsidP="00F277B2">
            <w:pPr>
              <w:rPr>
                <w:rFonts w:cs="Times New Roman"/>
              </w:rPr>
            </w:pPr>
            <w:r w:rsidRPr="00E85E1F">
              <w:rPr>
                <w:rFonts w:cs="Times New Roman"/>
              </w:rPr>
              <w:t xml:space="preserve"> III.</w:t>
            </w:r>
          </w:p>
        </w:tc>
        <w:tc>
          <w:tcPr>
            <w:tcW w:w="6896" w:type="dxa"/>
            <w:vAlign w:val="center"/>
          </w:tcPr>
          <w:p w14:paraId="38BF73C9" w14:textId="77777777" w:rsidR="00525DA4" w:rsidRPr="00E85E1F" w:rsidRDefault="00525DA4" w:rsidP="00F277B2">
            <w:pPr>
              <w:rPr>
                <w:rFonts w:cs="Times New Roman"/>
              </w:rPr>
            </w:pPr>
            <w:r w:rsidRPr="00E85E1F">
              <w:rPr>
                <w:rFonts w:cs="Times New Roman"/>
              </w:rPr>
              <w:t>Employment</w:t>
            </w:r>
          </w:p>
        </w:tc>
        <w:tc>
          <w:tcPr>
            <w:tcW w:w="458" w:type="dxa"/>
            <w:vAlign w:val="center"/>
          </w:tcPr>
          <w:p w14:paraId="23C9B61F" w14:textId="77777777" w:rsidR="00525DA4" w:rsidRPr="00E85E1F" w:rsidRDefault="00525DA4" w:rsidP="00F277B2">
            <w:pPr>
              <w:rPr>
                <w:rFonts w:cs="Times New Roman"/>
              </w:rPr>
            </w:pPr>
            <w:r>
              <w:rPr>
                <w:rFonts w:cs="Times New Roman"/>
              </w:rPr>
              <w:t>4</w:t>
            </w:r>
          </w:p>
        </w:tc>
      </w:tr>
      <w:tr w:rsidR="00525DA4" w:rsidRPr="00E85E1F" w14:paraId="27A229EA" w14:textId="77777777" w:rsidTr="00F21957">
        <w:trPr>
          <w:trHeight w:val="360"/>
        </w:trPr>
        <w:tc>
          <w:tcPr>
            <w:tcW w:w="877" w:type="dxa"/>
            <w:vAlign w:val="center"/>
          </w:tcPr>
          <w:p w14:paraId="5343D6D2" w14:textId="77777777" w:rsidR="00525DA4" w:rsidRPr="00E85E1F" w:rsidRDefault="00525DA4" w:rsidP="00F277B2">
            <w:pPr>
              <w:pStyle w:val="ListParagraph"/>
              <w:numPr>
                <w:ilvl w:val="0"/>
                <w:numId w:val="18"/>
              </w:numPr>
              <w:rPr>
                <w:rFonts w:cs="Times New Roman"/>
              </w:rPr>
            </w:pPr>
          </w:p>
        </w:tc>
        <w:tc>
          <w:tcPr>
            <w:tcW w:w="6896" w:type="dxa"/>
            <w:vAlign w:val="center"/>
          </w:tcPr>
          <w:p w14:paraId="6C952089" w14:textId="77777777" w:rsidR="00525DA4" w:rsidRPr="00E85E1F" w:rsidRDefault="00525DA4" w:rsidP="00F277B2">
            <w:pPr>
              <w:rPr>
                <w:rFonts w:cs="Times New Roman"/>
              </w:rPr>
            </w:pPr>
            <w:r w:rsidRPr="00E85E1F">
              <w:rPr>
                <w:rFonts w:cs="Times New Roman"/>
              </w:rPr>
              <w:t>General Prohibitions</w:t>
            </w:r>
          </w:p>
        </w:tc>
        <w:tc>
          <w:tcPr>
            <w:tcW w:w="458" w:type="dxa"/>
            <w:vAlign w:val="center"/>
          </w:tcPr>
          <w:p w14:paraId="300E1757" w14:textId="77777777" w:rsidR="00525DA4" w:rsidRPr="00E85E1F" w:rsidRDefault="00525DA4" w:rsidP="00F277B2">
            <w:pPr>
              <w:rPr>
                <w:rFonts w:cs="Times New Roman"/>
              </w:rPr>
            </w:pPr>
            <w:r>
              <w:rPr>
                <w:rFonts w:cs="Times New Roman"/>
              </w:rPr>
              <w:t>4</w:t>
            </w:r>
          </w:p>
        </w:tc>
      </w:tr>
      <w:tr w:rsidR="00525DA4" w:rsidRPr="00E85E1F" w14:paraId="6202A4A9" w14:textId="77777777" w:rsidTr="00F21957">
        <w:trPr>
          <w:trHeight w:val="360"/>
        </w:trPr>
        <w:tc>
          <w:tcPr>
            <w:tcW w:w="877" w:type="dxa"/>
            <w:vAlign w:val="center"/>
          </w:tcPr>
          <w:p w14:paraId="132ED086" w14:textId="77777777" w:rsidR="00525DA4" w:rsidRPr="00E85E1F" w:rsidRDefault="00525DA4" w:rsidP="00F277B2">
            <w:pPr>
              <w:pStyle w:val="ListParagraph"/>
              <w:numPr>
                <w:ilvl w:val="0"/>
                <w:numId w:val="18"/>
              </w:numPr>
              <w:rPr>
                <w:rFonts w:cs="Times New Roman"/>
              </w:rPr>
            </w:pPr>
          </w:p>
        </w:tc>
        <w:tc>
          <w:tcPr>
            <w:tcW w:w="6896" w:type="dxa"/>
            <w:vAlign w:val="center"/>
          </w:tcPr>
          <w:p w14:paraId="06026858" w14:textId="77777777" w:rsidR="00525DA4" w:rsidRPr="00E85E1F" w:rsidRDefault="00525DA4" w:rsidP="00F277B2">
            <w:pPr>
              <w:rPr>
                <w:rFonts w:cs="Times New Roman"/>
              </w:rPr>
            </w:pPr>
            <w:r w:rsidRPr="00E85E1F">
              <w:rPr>
                <w:rFonts w:cs="Times New Roman"/>
              </w:rPr>
              <w:t>Reasonable Accommodation</w:t>
            </w:r>
          </w:p>
        </w:tc>
        <w:tc>
          <w:tcPr>
            <w:tcW w:w="458" w:type="dxa"/>
            <w:vAlign w:val="center"/>
          </w:tcPr>
          <w:p w14:paraId="2569AC45" w14:textId="77777777" w:rsidR="00525DA4" w:rsidRPr="00E85E1F" w:rsidRDefault="00525DA4" w:rsidP="00F277B2">
            <w:pPr>
              <w:rPr>
                <w:rFonts w:cs="Times New Roman"/>
              </w:rPr>
            </w:pPr>
            <w:r>
              <w:rPr>
                <w:rFonts w:cs="Times New Roman"/>
              </w:rPr>
              <w:t>4</w:t>
            </w:r>
          </w:p>
        </w:tc>
      </w:tr>
      <w:tr w:rsidR="00525DA4" w:rsidRPr="00E85E1F" w14:paraId="2FF84584" w14:textId="77777777" w:rsidTr="00F21957">
        <w:trPr>
          <w:trHeight w:val="360"/>
        </w:trPr>
        <w:tc>
          <w:tcPr>
            <w:tcW w:w="877" w:type="dxa"/>
            <w:vAlign w:val="center"/>
          </w:tcPr>
          <w:p w14:paraId="1A73E02E" w14:textId="77777777" w:rsidR="00525DA4" w:rsidRPr="00E85E1F" w:rsidRDefault="00525DA4" w:rsidP="00F277B2">
            <w:pPr>
              <w:pStyle w:val="ListParagraph"/>
              <w:numPr>
                <w:ilvl w:val="0"/>
                <w:numId w:val="18"/>
              </w:numPr>
              <w:rPr>
                <w:rFonts w:cs="Times New Roman"/>
              </w:rPr>
            </w:pPr>
          </w:p>
        </w:tc>
        <w:tc>
          <w:tcPr>
            <w:tcW w:w="6896" w:type="dxa"/>
            <w:vAlign w:val="center"/>
          </w:tcPr>
          <w:p w14:paraId="6A6C170E" w14:textId="77777777" w:rsidR="00525DA4" w:rsidRPr="00E85E1F" w:rsidRDefault="00525DA4" w:rsidP="00F277B2">
            <w:pPr>
              <w:rPr>
                <w:rFonts w:cs="Times New Roman"/>
              </w:rPr>
            </w:pPr>
            <w:r w:rsidRPr="00E85E1F">
              <w:rPr>
                <w:rFonts w:cs="Times New Roman"/>
              </w:rPr>
              <w:t>Employment Criteria</w:t>
            </w:r>
          </w:p>
        </w:tc>
        <w:tc>
          <w:tcPr>
            <w:tcW w:w="458" w:type="dxa"/>
            <w:vAlign w:val="center"/>
          </w:tcPr>
          <w:p w14:paraId="4FBD65D4" w14:textId="77777777" w:rsidR="00525DA4" w:rsidRPr="00E85E1F" w:rsidRDefault="00525DA4" w:rsidP="00F277B2">
            <w:pPr>
              <w:rPr>
                <w:rFonts w:cs="Times New Roman"/>
              </w:rPr>
            </w:pPr>
            <w:r>
              <w:rPr>
                <w:rFonts w:cs="Times New Roman"/>
              </w:rPr>
              <w:t>5</w:t>
            </w:r>
          </w:p>
        </w:tc>
      </w:tr>
      <w:tr w:rsidR="00525DA4" w:rsidRPr="00E85E1F" w14:paraId="105A8493" w14:textId="77777777" w:rsidTr="00F21957">
        <w:trPr>
          <w:trHeight w:val="360"/>
        </w:trPr>
        <w:tc>
          <w:tcPr>
            <w:tcW w:w="877" w:type="dxa"/>
            <w:vAlign w:val="center"/>
          </w:tcPr>
          <w:p w14:paraId="628FA813" w14:textId="77777777" w:rsidR="00525DA4" w:rsidRPr="00E85E1F" w:rsidRDefault="00525DA4" w:rsidP="00F277B2">
            <w:pPr>
              <w:rPr>
                <w:rFonts w:cs="Times New Roman"/>
              </w:rPr>
            </w:pPr>
            <w:r w:rsidRPr="00E85E1F">
              <w:rPr>
                <w:rFonts w:cs="Times New Roman"/>
              </w:rPr>
              <w:t xml:space="preserve"> IV. </w:t>
            </w:r>
          </w:p>
        </w:tc>
        <w:tc>
          <w:tcPr>
            <w:tcW w:w="6896" w:type="dxa"/>
            <w:vAlign w:val="center"/>
          </w:tcPr>
          <w:p w14:paraId="3C2FD9E9" w14:textId="77777777" w:rsidR="00525DA4" w:rsidRPr="00E85E1F" w:rsidRDefault="00525DA4" w:rsidP="00F277B2">
            <w:pPr>
              <w:rPr>
                <w:rFonts w:cs="Times New Roman"/>
              </w:rPr>
            </w:pPr>
            <w:r w:rsidRPr="00E85E1F">
              <w:rPr>
                <w:rFonts w:cs="Times New Roman"/>
              </w:rPr>
              <w:t>Program Accessibility</w:t>
            </w:r>
          </w:p>
        </w:tc>
        <w:tc>
          <w:tcPr>
            <w:tcW w:w="458" w:type="dxa"/>
            <w:vAlign w:val="center"/>
          </w:tcPr>
          <w:p w14:paraId="12C7A6E6" w14:textId="77777777" w:rsidR="00525DA4" w:rsidRPr="00E85E1F" w:rsidRDefault="00525DA4" w:rsidP="00F277B2">
            <w:pPr>
              <w:rPr>
                <w:rFonts w:cs="Times New Roman"/>
              </w:rPr>
            </w:pPr>
            <w:r>
              <w:rPr>
                <w:rFonts w:cs="Times New Roman"/>
              </w:rPr>
              <w:t>5</w:t>
            </w:r>
          </w:p>
        </w:tc>
      </w:tr>
      <w:tr w:rsidR="00525DA4" w:rsidRPr="00E85E1F" w14:paraId="42A7C4ED" w14:textId="77777777" w:rsidTr="00F21957">
        <w:trPr>
          <w:trHeight w:val="360"/>
        </w:trPr>
        <w:tc>
          <w:tcPr>
            <w:tcW w:w="877" w:type="dxa"/>
            <w:vAlign w:val="center"/>
          </w:tcPr>
          <w:p w14:paraId="7B9CA5A9" w14:textId="77777777" w:rsidR="00525DA4" w:rsidRPr="00E85E1F" w:rsidRDefault="00525DA4" w:rsidP="00F277B2">
            <w:pPr>
              <w:pStyle w:val="ListParagraph"/>
              <w:numPr>
                <w:ilvl w:val="0"/>
                <w:numId w:val="19"/>
              </w:numPr>
              <w:rPr>
                <w:rFonts w:cs="Times New Roman"/>
              </w:rPr>
            </w:pPr>
          </w:p>
        </w:tc>
        <w:tc>
          <w:tcPr>
            <w:tcW w:w="6896" w:type="dxa"/>
            <w:vAlign w:val="center"/>
          </w:tcPr>
          <w:p w14:paraId="438C2F51" w14:textId="77777777" w:rsidR="00525DA4" w:rsidRPr="00E85E1F" w:rsidRDefault="00525DA4" w:rsidP="00F277B2">
            <w:pPr>
              <w:rPr>
                <w:rFonts w:cs="Times New Roman"/>
              </w:rPr>
            </w:pPr>
            <w:r w:rsidRPr="00E85E1F">
              <w:rPr>
                <w:rFonts w:cs="Times New Roman"/>
              </w:rPr>
              <w:t>General Requirements</w:t>
            </w:r>
          </w:p>
        </w:tc>
        <w:tc>
          <w:tcPr>
            <w:tcW w:w="458" w:type="dxa"/>
            <w:vAlign w:val="center"/>
          </w:tcPr>
          <w:p w14:paraId="7400180E" w14:textId="77777777" w:rsidR="00525DA4" w:rsidRPr="00E85E1F" w:rsidRDefault="00525DA4" w:rsidP="00F277B2">
            <w:pPr>
              <w:rPr>
                <w:rFonts w:cs="Times New Roman"/>
              </w:rPr>
            </w:pPr>
            <w:r>
              <w:rPr>
                <w:rFonts w:cs="Times New Roman"/>
              </w:rPr>
              <w:t>5</w:t>
            </w:r>
          </w:p>
        </w:tc>
      </w:tr>
      <w:tr w:rsidR="00525DA4" w:rsidRPr="00E85E1F" w14:paraId="0FB8C2A3" w14:textId="77777777" w:rsidTr="00F21957">
        <w:trPr>
          <w:trHeight w:val="360"/>
        </w:trPr>
        <w:tc>
          <w:tcPr>
            <w:tcW w:w="877" w:type="dxa"/>
            <w:vAlign w:val="center"/>
          </w:tcPr>
          <w:p w14:paraId="393A8B0B" w14:textId="77777777" w:rsidR="00525DA4" w:rsidRPr="00E85E1F" w:rsidRDefault="00525DA4" w:rsidP="00F277B2">
            <w:pPr>
              <w:pStyle w:val="ListParagraph"/>
              <w:numPr>
                <w:ilvl w:val="0"/>
                <w:numId w:val="19"/>
              </w:numPr>
              <w:rPr>
                <w:rFonts w:cs="Times New Roman"/>
              </w:rPr>
            </w:pPr>
          </w:p>
        </w:tc>
        <w:tc>
          <w:tcPr>
            <w:tcW w:w="6896" w:type="dxa"/>
            <w:vAlign w:val="center"/>
          </w:tcPr>
          <w:p w14:paraId="15F501C3" w14:textId="77777777" w:rsidR="00525DA4" w:rsidRPr="00E85E1F" w:rsidRDefault="00525DA4" w:rsidP="00F277B2">
            <w:pPr>
              <w:rPr>
                <w:rFonts w:cs="Times New Roman"/>
              </w:rPr>
            </w:pPr>
            <w:r w:rsidRPr="00E85E1F">
              <w:rPr>
                <w:rFonts w:cs="Times New Roman"/>
              </w:rPr>
              <w:t>Non-Housing Facilities</w:t>
            </w:r>
          </w:p>
        </w:tc>
        <w:tc>
          <w:tcPr>
            <w:tcW w:w="458" w:type="dxa"/>
            <w:vAlign w:val="center"/>
          </w:tcPr>
          <w:p w14:paraId="7351445E" w14:textId="77777777" w:rsidR="00525DA4" w:rsidRPr="00E85E1F" w:rsidRDefault="00525DA4" w:rsidP="00F277B2">
            <w:pPr>
              <w:rPr>
                <w:rFonts w:cs="Times New Roman"/>
              </w:rPr>
            </w:pPr>
            <w:r>
              <w:rPr>
                <w:rFonts w:cs="Times New Roman"/>
              </w:rPr>
              <w:t>5</w:t>
            </w:r>
          </w:p>
        </w:tc>
      </w:tr>
      <w:tr w:rsidR="00525DA4" w:rsidRPr="00E85E1F" w14:paraId="0D25113F" w14:textId="77777777" w:rsidTr="00F21957">
        <w:trPr>
          <w:trHeight w:val="360"/>
        </w:trPr>
        <w:tc>
          <w:tcPr>
            <w:tcW w:w="877" w:type="dxa"/>
            <w:vAlign w:val="center"/>
          </w:tcPr>
          <w:p w14:paraId="3E0F9DB0" w14:textId="77777777" w:rsidR="00525DA4" w:rsidRPr="00E85E1F" w:rsidRDefault="00525DA4" w:rsidP="00F277B2">
            <w:pPr>
              <w:rPr>
                <w:rFonts w:cs="Times New Roman"/>
              </w:rPr>
            </w:pPr>
            <w:r w:rsidRPr="00E85E1F">
              <w:rPr>
                <w:rFonts w:cs="Times New Roman"/>
              </w:rPr>
              <w:t xml:space="preserve"> V.</w:t>
            </w:r>
          </w:p>
        </w:tc>
        <w:tc>
          <w:tcPr>
            <w:tcW w:w="6896" w:type="dxa"/>
            <w:vAlign w:val="center"/>
          </w:tcPr>
          <w:p w14:paraId="782144CC" w14:textId="77777777" w:rsidR="00525DA4" w:rsidRPr="00E85E1F" w:rsidRDefault="00525DA4" w:rsidP="00F277B2">
            <w:pPr>
              <w:rPr>
                <w:rFonts w:cs="Times New Roman"/>
              </w:rPr>
            </w:pPr>
            <w:r w:rsidRPr="00E85E1F">
              <w:rPr>
                <w:rFonts w:cs="Times New Roman"/>
              </w:rPr>
              <w:t>Enforcement</w:t>
            </w:r>
          </w:p>
        </w:tc>
        <w:tc>
          <w:tcPr>
            <w:tcW w:w="458" w:type="dxa"/>
            <w:vAlign w:val="center"/>
          </w:tcPr>
          <w:p w14:paraId="2F593A79" w14:textId="77777777" w:rsidR="00525DA4" w:rsidRPr="00E85E1F" w:rsidRDefault="00525DA4" w:rsidP="00F277B2">
            <w:pPr>
              <w:rPr>
                <w:rFonts w:cs="Times New Roman"/>
              </w:rPr>
            </w:pPr>
            <w:r>
              <w:rPr>
                <w:rFonts w:cs="Times New Roman"/>
              </w:rPr>
              <w:t>6</w:t>
            </w:r>
          </w:p>
        </w:tc>
      </w:tr>
      <w:tr w:rsidR="00525DA4" w:rsidRPr="00E85E1F" w14:paraId="34885938" w14:textId="77777777" w:rsidTr="00F21957">
        <w:trPr>
          <w:trHeight w:val="360"/>
        </w:trPr>
        <w:tc>
          <w:tcPr>
            <w:tcW w:w="877" w:type="dxa"/>
            <w:vAlign w:val="center"/>
          </w:tcPr>
          <w:p w14:paraId="621356D5" w14:textId="77777777" w:rsidR="00525DA4" w:rsidRPr="00E85E1F" w:rsidRDefault="00525DA4" w:rsidP="00F277B2">
            <w:pPr>
              <w:pStyle w:val="ListParagraph"/>
              <w:numPr>
                <w:ilvl w:val="0"/>
                <w:numId w:val="22"/>
              </w:numPr>
              <w:rPr>
                <w:rFonts w:cs="Times New Roman"/>
              </w:rPr>
            </w:pPr>
          </w:p>
        </w:tc>
        <w:tc>
          <w:tcPr>
            <w:tcW w:w="6896" w:type="dxa"/>
            <w:vAlign w:val="center"/>
          </w:tcPr>
          <w:p w14:paraId="1AF70505" w14:textId="77777777" w:rsidR="00525DA4" w:rsidRPr="00E85E1F" w:rsidRDefault="00525DA4" w:rsidP="00F277B2">
            <w:pPr>
              <w:rPr>
                <w:rFonts w:cs="Times New Roman"/>
              </w:rPr>
            </w:pPr>
            <w:r w:rsidRPr="00E85E1F">
              <w:rPr>
                <w:rFonts w:cs="Times New Roman"/>
              </w:rPr>
              <w:t>Assurances</w:t>
            </w:r>
          </w:p>
        </w:tc>
        <w:tc>
          <w:tcPr>
            <w:tcW w:w="458" w:type="dxa"/>
            <w:vAlign w:val="center"/>
          </w:tcPr>
          <w:p w14:paraId="118849EA" w14:textId="77777777" w:rsidR="00525DA4" w:rsidRPr="00E85E1F" w:rsidRDefault="00525DA4" w:rsidP="00F277B2">
            <w:pPr>
              <w:rPr>
                <w:rFonts w:cs="Times New Roman"/>
              </w:rPr>
            </w:pPr>
            <w:r>
              <w:rPr>
                <w:rFonts w:cs="Times New Roman"/>
              </w:rPr>
              <w:t>6</w:t>
            </w:r>
          </w:p>
        </w:tc>
      </w:tr>
      <w:tr w:rsidR="00525DA4" w:rsidRPr="00E85E1F" w14:paraId="569CBC4A" w14:textId="77777777" w:rsidTr="00F21957">
        <w:trPr>
          <w:trHeight w:val="360"/>
        </w:trPr>
        <w:tc>
          <w:tcPr>
            <w:tcW w:w="877" w:type="dxa"/>
            <w:vAlign w:val="center"/>
          </w:tcPr>
          <w:p w14:paraId="6DD3908F" w14:textId="77777777" w:rsidR="00525DA4" w:rsidRPr="00E85E1F" w:rsidRDefault="00525DA4" w:rsidP="00F277B2">
            <w:pPr>
              <w:pStyle w:val="ListParagraph"/>
              <w:numPr>
                <w:ilvl w:val="0"/>
                <w:numId w:val="22"/>
              </w:numPr>
              <w:rPr>
                <w:rFonts w:cs="Times New Roman"/>
              </w:rPr>
            </w:pPr>
          </w:p>
        </w:tc>
        <w:tc>
          <w:tcPr>
            <w:tcW w:w="6896" w:type="dxa"/>
            <w:vAlign w:val="center"/>
          </w:tcPr>
          <w:p w14:paraId="685DA845" w14:textId="77777777" w:rsidR="00525DA4" w:rsidRPr="00E85E1F" w:rsidRDefault="00525DA4" w:rsidP="00F277B2">
            <w:pPr>
              <w:rPr>
                <w:rFonts w:cs="Times New Roman"/>
              </w:rPr>
            </w:pPr>
            <w:r w:rsidRPr="00E85E1F">
              <w:rPr>
                <w:rFonts w:cs="Times New Roman"/>
              </w:rPr>
              <w:t>Self-Evaluation</w:t>
            </w:r>
          </w:p>
        </w:tc>
        <w:tc>
          <w:tcPr>
            <w:tcW w:w="458" w:type="dxa"/>
            <w:vAlign w:val="center"/>
          </w:tcPr>
          <w:p w14:paraId="6C0D55AD" w14:textId="77777777" w:rsidR="00525DA4" w:rsidRPr="00E85E1F" w:rsidRDefault="00525DA4" w:rsidP="00F277B2">
            <w:pPr>
              <w:rPr>
                <w:rFonts w:cs="Times New Roman"/>
              </w:rPr>
            </w:pPr>
            <w:r>
              <w:rPr>
                <w:rFonts w:cs="Times New Roman"/>
              </w:rPr>
              <w:t>6</w:t>
            </w:r>
          </w:p>
        </w:tc>
      </w:tr>
      <w:tr w:rsidR="00525DA4" w:rsidRPr="00E85E1F" w14:paraId="51110044" w14:textId="77777777" w:rsidTr="00F21957">
        <w:trPr>
          <w:trHeight w:val="360"/>
        </w:trPr>
        <w:tc>
          <w:tcPr>
            <w:tcW w:w="877" w:type="dxa"/>
            <w:vAlign w:val="center"/>
          </w:tcPr>
          <w:p w14:paraId="55F05932" w14:textId="77777777" w:rsidR="00525DA4" w:rsidRPr="00E85E1F" w:rsidRDefault="00525DA4" w:rsidP="00F277B2">
            <w:pPr>
              <w:pStyle w:val="ListParagraph"/>
              <w:numPr>
                <w:ilvl w:val="0"/>
                <w:numId w:val="22"/>
              </w:numPr>
              <w:rPr>
                <w:rFonts w:cs="Times New Roman"/>
              </w:rPr>
            </w:pPr>
          </w:p>
        </w:tc>
        <w:tc>
          <w:tcPr>
            <w:tcW w:w="6896" w:type="dxa"/>
            <w:vAlign w:val="center"/>
          </w:tcPr>
          <w:p w14:paraId="009AA5BD" w14:textId="77777777" w:rsidR="00525DA4" w:rsidRPr="00E85E1F" w:rsidRDefault="00525DA4" w:rsidP="00F277B2">
            <w:pPr>
              <w:rPr>
                <w:rFonts w:cs="Times New Roman"/>
              </w:rPr>
            </w:pPr>
            <w:r w:rsidRPr="00E85E1F">
              <w:rPr>
                <w:rFonts w:cs="Times New Roman"/>
              </w:rPr>
              <w:t>Designation of Responsible Employee</w:t>
            </w:r>
          </w:p>
        </w:tc>
        <w:tc>
          <w:tcPr>
            <w:tcW w:w="458" w:type="dxa"/>
            <w:vAlign w:val="center"/>
          </w:tcPr>
          <w:p w14:paraId="47D4FD94" w14:textId="77777777" w:rsidR="00525DA4" w:rsidRPr="00E85E1F" w:rsidRDefault="00525DA4" w:rsidP="00F277B2">
            <w:pPr>
              <w:rPr>
                <w:rFonts w:cs="Times New Roman"/>
              </w:rPr>
            </w:pPr>
            <w:r>
              <w:rPr>
                <w:rFonts w:cs="Times New Roman"/>
              </w:rPr>
              <w:t>6</w:t>
            </w:r>
          </w:p>
        </w:tc>
      </w:tr>
      <w:tr w:rsidR="00525DA4" w:rsidRPr="00E85E1F" w14:paraId="6AC2DD62" w14:textId="77777777" w:rsidTr="00F21957">
        <w:trPr>
          <w:trHeight w:val="360"/>
        </w:trPr>
        <w:tc>
          <w:tcPr>
            <w:tcW w:w="877" w:type="dxa"/>
            <w:vAlign w:val="center"/>
          </w:tcPr>
          <w:p w14:paraId="14440C6B" w14:textId="77777777" w:rsidR="00525DA4" w:rsidRPr="00E85E1F" w:rsidRDefault="00525DA4" w:rsidP="00F277B2">
            <w:pPr>
              <w:rPr>
                <w:rFonts w:cs="Times New Roman"/>
              </w:rPr>
            </w:pPr>
            <w:r w:rsidRPr="00E85E1F">
              <w:rPr>
                <w:rFonts w:cs="Times New Roman"/>
              </w:rPr>
              <w:t xml:space="preserve"> VI.</w:t>
            </w:r>
          </w:p>
        </w:tc>
        <w:tc>
          <w:tcPr>
            <w:tcW w:w="6896" w:type="dxa"/>
            <w:vAlign w:val="center"/>
          </w:tcPr>
          <w:p w14:paraId="119D24F0" w14:textId="77777777" w:rsidR="00525DA4" w:rsidRPr="00E85E1F" w:rsidRDefault="00525DA4" w:rsidP="00F277B2">
            <w:pPr>
              <w:rPr>
                <w:rFonts w:cs="Times New Roman"/>
              </w:rPr>
            </w:pPr>
            <w:r w:rsidRPr="00E85E1F">
              <w:rPr>
                <w:rFonts w:cs="Times New Roman"/>
              </w:rPr>
              <w:t>Grievance Procedures / Complaint Resolution</w:t>
            </w:r>
          </w:p>
        </w:tc>
        <w:tc>
          <w:tcPr>
            <w:tcW w:w="458" w:type="dxa"/>
            <w:vAlign w:val="center"/>
          </w:tcPr>
          <w:p w14:paraId="549ECA47" w14:textId="77777777" w:rsidR="00525DA4" w:rsidRPr="00E85E1F" w:rsidRDefault="00525DA4" w:rsidP="00F277B2">
            <w:pPr>
              <w:rPr>
                <w:rFonts w:cs="Times New Roman"/>
              </w:rPr>
            </w:pPr>
            <w:r>
              <w:rPr>
                <w:rFonts w:cs="Times New Roman"/>
              </w:rPr>
              <w:t>6</w:t>
            </w:r>
          </w:p>
        </w:tc>
      </w:tr>
      <w:tr w:rsidR="00525DA4" w:rsidRPr="00E85E1F" w14:paraId="5FCDD2E2" w14:textId="77777777" w:rsidTr="00F21957">
        <w:trPr>
          <w:trHeight w:val="360"/>
        </w:trPr>
        <w:tc>
          <w:tcPr>
            <w:tcW w:w="877" w:type="dxa"/>
            <w:vAlign w:val="center"/>
          </w:tcPr>
          <w:p w14:paraId="50B3DF67" w14:textId="77777777" w:rsidR="00525DA4" w:rsidRPr="00E85E1F" w:rsidRDefault="00525DA4" w:rsidP="00F277B2">
            <w:pPr>
              <w:pStyle w:val="ListParagraph"/>
              <w:numPr>
                <w:ilvl w:val="0"/>
                <w:numId w:val="23"/>
              </w:numPr>
              <w:rPr>
                <w:rFonts w:cs="Times New Roman"/>
              </w:rPr>
            </w:pPr>
          </w:p>
        </w:tc>
        <w:tc>
          <w:tcPr>
            <w:tcW w:w="6896" w:type="dxa"/>
            <w:vAlign w:val="center"/>
          </w:tcPr>
          <w:p w14:paraId="1F8E545A" w14:textId="77777777" w:rsidR="00525DA4" w:rsidRPr="00E85E1F" w:rsidRDefault="00525DA4" w:rsidP="00F277B2">
            <w:pPr>
              <w:rPr>
                <w:rFonts w:cs="Times New Roman"/>
              </w:rPr>
            </w:pPr>
            <w:r w:rsidRPr="00E85E1F">
              <w:rPr>
                <w:rFonts w:cs="Times New Roman"/>
              </w:rPr>
              <w:t>General Provisions</w:t>
            </w:r>
          </w:p>
        </w:tc>
        <w:tc>
          <w:tcPr>
            <w:tcW w:w="458" w:type="dxa"/>
            <w:vAlign w:val="center"/>
          </w:tcPr>
          <w:p w14:paraId="3246C3AF" w14:textId="7A237648" w:rsidR="00525DA4" w:rsidRPr="00E85E1F" w:rsidRDefault="00E9105D" w:rsidP="00F277B2">
            <w:pPr>
              <w:rPr>
                <w:rFonts w:cs="Times New Roman"/>
              </w:rPr>
            </w:pPr>
            <w:r>
              <w:rPr>
                <w:rFonts w:cs="Times New Roman"/>
              </w:rPr>
              <w:t>6</w:t>
            </w:r>
          </w:p>
        </w:tc>
      </w:tr>
      <w:tr w:rsidR="00525DA4" w:rsidRPr="00E85E1F" w14:paraId="01BC0B3F" w14:textId="77777777" w:rsidTr="00F21957">
        <w:trPr>
          <w:trHeight w:val="360"/>
        </w:trPr>
        <w:tc>
          <w:tcPr>
            <w:tcW w:w="877" w:type="dxa"/>
            <w:vAlign w:val="center"/>
          </w:tcPr>
          <w:p w14:paraId="76201EC9" w14:textId="77777777" w:rsidR="00525DA4" w:rsidRPr="00E85E1F" w:rsidRDefault="00525DA4" w:rsidP="00F277B2">
            <w:pPr>
              <w:pStyle w:val="ListParagraph"/>
              <w:numPr>
                <w:ilvl w:val="0"/>
                <w:numId w:val="23"/>
              </w:numPr>
              <w:rPr>
                <w:rFonts w:cs="Times New Roman"/>
              </w:rPr>
            </w:pPr>
          </w:p>
        </w:tc>
        <w:tc>
          <w:tcPr>
            <w:tcW w:w="6896" w:type="dxa"/>
            <w:vAlign w:val="center"/>
          </w:tcPr>
          <w:p w14:paraId="4949FA6F" w14:textId="77777777" w:rsidR="00525DA4" w:rsidRPr="00E85E1F" w:rsidRDefault="00525DA4" w:rsidP="00F277B2">
            <w:pPr>
              <w:rPr>
                <w:rFonts w:cs="Times New Roman"/>
              </w:rPr>
            </w:pPr>
            <w:r w:rsidRPr="00E85E1F">
              <w:rPr>
                <w:rFonts w:cs="Times New Roman"/>
              </w:rPr>
              <w:t>Notice</w:t>
            </w:r>
          </w:p>
        </w:tc>
        <w:tc>
          <w:tcPr>
            <w:tcW w:w="458" w:type="dxa"/>
            <w:vAlign w:val="center"/>
          </w:tcPr>
          <w:p w14:paraId="36194014" w14:textId="19405CB4" w:rsidR="00525DA4" w:rsidRPr="00E85E1F" w:rsidRDefault="00E9105D" w:rsidP="00F277B2">
            <w:pPr>
              <w:rPr>
                <w:rFonts w:cs="Times New Roman"/>
              </w:rPr>
            </w:pPr>
            <w:r>
              <w:rPr>
                <w:rFonts w:cs="Times New Roman"/>
              </w:rPr>
              <w:t>6</w:t>
            </w:r>
          </w:p>
        </w:tc>
      </w:tr>
      <w:tr w:rsidR="00525DA4" w:rsidRPr="00E85E1F" w14:paraId="2B157FC6" w14:textId="77777777" w:rsidTr="00F21957">
        <w:trPr>
          <w:trHeight w:val="360"/>
        </w:trPr>
        <w:tc>
          <w:tcPr>
            <w:tcW w:w="877" w:type="dxa"/>
            <w:vAlign w:val="center"/>
          </w:tcPr>
          <w:p w14:paraId="26082A68" w14:textId="77777777" w:rsidR="00525DA4" w:rsidRPr="00E85E1F" w:rsidRDefault="00525DA4" w:rsidP="00F277B2">
            <w:pPr>
              <w:pStyle w:val="ListParagraph"/>
              <w:numPr>
                <w:ilvl w:val="0"/>
                <w:numId w:val="23"/>
              </w:numPr>
              <w:rPr>
                <w:rFonts w:cs="Times New Roman"/>
              </w:rPr>
            </w:pPr>
          </w:p>
        </w:tc>
        <w:tc>
          <w:tcPr>
            <w:tcW w:w="6896" w:type="dxa"/>
            <w:vAlign w:val="center"/>
          </w:tcPr>
          <w:p w14:paraId="224FAC4E" w14:textId="77777777" w:rsidR="00525DA4" w:rsidRPr="00E85E1F" w:rsidRDefault="00525DA4" w:rsidP="00F277B2">
            <w:pPr>
              <w:rPr>
                <w:rFonts w:cs="Times New Roman"/>
              </w:rPr>
            </w:pPr>
            <w:r w:rsidRPr="00E85E1F">
              <w:rPr>
                <w:rFonts w:cs="Times New Roman"/>
              </w:rPr>
              <w:t>Grievance Procedures</w:t>
            </w:r>
          </w:p>
        </w:tc>
        <w:tc>
          <w:tcPr>
            <w:tcW w:w="458" w:type="dxa"/>
            <w:vAlign w:val="center"/>
          </w:tcPr>
          <w:p w14:paraId="6591F29E" w14:textId="77777777" w:rsidR="00525DA4" w:rsidRPr="00E85E1F" w:rsidRDefault="00525DA4" w:rsidP="00F277B2">
            <w:pPr>
              <w:rPr>
                <w:rFonts w:cs="Times New Roman"/>
              </w:rPr>
            </w:pPr>
            <w:r>
              <w:rPr>
                <w:rFonts w:cs="Times New Roman"/>
              </w:rPr>
              <w:t>7</w:t>
            </w:r>
          </w:p>
        </w:tc>
      </w:tr>
      <w:tr w:rsidR="00525DA4" w:rsidRPr="00E85E1F" w14:paraId="716B61F4" w14:textId="77777777" w:rsidTr="00F21957">
        <w:trPr>
          <w:trHeight w:val="360"/>
        </w:trPr>
        <w:tc>
          <w:tcPr>
            <w:tcW w:w="877" w:type="dxa"/>
            <w:vAlign w:val="center"/>
          </w:tcPr>
          <w:p w14:paraId="72D3A9BD" w14:textId="77777777" w:rsidR="00525DA4" w:rsidRPr="00E85E1F" w:rsidRDefault="00525DA4" w:rsidP="00F277B2">
            <w:pPr>
              <w:pStyle w:val="ListParagraph"/>
              <w:numPr>
                <w:ilvl w:val="0"/>
                <w:numId w:val="23"/>
              </w:numPr>
              <w:rPr>
                <w:rFonts w:cs="Times New Roman"/>
              </w:rPr>
            </w:pPr>
          </w:p>
        </w:tc>
        <w:tc>
          <w:tcPr>
            <w:tcW w:w="6896" w:type="dxa"/>
            <w:vAlign w:val="center"/>
          </w:tcPr>
          <w:p w14:paraId="3D23BD8F" w14:textId="77777777" w:rsidR="00525DA4" w:rsidRPr="00E85E1F" w:rsidRDefault="00525DA4" w:rsidP="00F277B2">
            <w:pPr>
              <w:rPr>
                <w:rFonts w:cs="Times New Roman"/>
              </w:rPr>
            </w:pPr>
            <w:r w:rsidRPr="00E85E1F">
              <w:rPr>
                <w:rFonts w:cs="Times New Roman"/>
              </w:rPr>
              <w:t>Compliance Information</w:t>
            </w:r>
          </w:p>
        </w:tc>
        <w:tc>
          <w:tcPr>
            <w:tcW w:w="458" w:type="dxa"/>
            <w:vAlign w:val="center"/>
          </w:tcPr>
          <w:p w14:paraId="1F2BE135" w14:textId="5C2B796D" w:rsidR="00525DA4" w:rsidRPr="00E85E1F" w:rsidRDefault="00E9105D" w:rsidP="00F277B2">
            <w:pPr>
              <w:rPr>
                <w:rFonts w:cs="Times New Roman"/>
              </w:rPr>
            </w:pPr>
            <w:r>
              <w:rPr>
                <w:rFonts w:cs="Times New Roman"/>
              </w:rPr>
              <w:t>7</w:t>
            </w:r>
          </w:p>
        </w:tc>
      </w:tr>
      <w:tr w:rsidR="00525DA4" w:rsidRPr="00E85E1F" w14:paraId="0C5A455E" w14:textId="77777777" w:rsidTr="00F21957">
        <w:trPr>
          <w:trHeight w:val="360"/>
        </w:trPr>
        <w:tc>
          <w:tcPr>
            <w:tcW w:w="877" w:type="dxa"/>
            <w:vAlign w:val="center"/>
          </w:tcPr>
          <w:p w14:paraId="3F99B438" w14:textId="77777777" w:rsidR="00525DA4" w:rsidRPr="00E85E1F" w:rsidRDefault="00525DA4" w:rsidP="00F277B2">
            <w:pPr>
              <w:pStyle w:val="ListParagraph"/>
              <w:numPr>
                <w:ilvl w:val="0"/>
                <w:numId w:val="23"/>
              </w:numPr>
              <w:rPr>
                <w:rFonts w:cs="Times New Roman"/>
              </w:rPr>
            </w:pPr>
          </w:p>
        </w:tc>
        <w:tc>
          <w:tcPr>
            <w:tcW w:w="6896" w:type="dxa"/>
            <w:vAlign w:val="center"/>
          </w:tcPr>
          <w:p w14:paraId="06A39573" w14:textId="77777777" w:rsidR="00525DA4" w:rsidRPr="00E85E1F" w:rsidRDefault="00525DA4" w:rsidP="00F277B2">
            <w:pPr>
              <w:rPr>
                <w:rFonts w:cs="Times New Roman"/>
              </w:rPr>
            </w:pPr>
            <w:r w:rsidRPr="00E85E1F">
              <w:rPr>
                <w:rFonts w:cs="Times New Roman"/>
              </w:rPr>
              <w:t>Discrimination Complaints / Grievances</w:t>
            </w:r>
          </w:p>
        </w:tc>
        <w:tc>
          <w:tcPr>
            <w:tcW w:w="458" w:type="dxa"/>
            <w:vAlign w:val="center"/>
          </w:tcPr>
          <w:p w14:paraId="4CA90CBB" w14:textId="77777777" w:rsidR="00525DA4" w:rsidRPr="00E85E1F" w:rsidRDefault="00525DA4" w:rsidP="00F277B2">
            <w:pPr>
              <w:rPr>
                <w:rFonts w:cs="Times New Roman"/>
              </w:rPr>
            </w:pPr>
            <w:r>
              <w:rPr>
                <w:rFonts w:cs="Times New Roman"/>
              </w:rPr>
              <w:t>8</w:t>
            </w:r>
          </w:p>
        </w:tc>
      </w:tr>
      <w:tr w:rsidR="00525DA4" w:rsidRPr="00E85E1F" w14:paraId="403A5473" w14:textId="77777777" w:rsidTr="00F21957">
        <w:trPr>
          <w:trHeight w:val="360"/>
        </w:trPr>
        <w:tc>
          <w:tcPr>
            <w:tcW w:w="877" w:type="dxa"/>
            <w:vAlign w:val="center"/>
          </w:tcPr>
          <w:p w14:paraId="7E23DC0B" w14:textId="77777777" w:rsidR="00525DA4" w:rsidRPr="00E85E1F" w:rsidRDefault="00525DA4" w:rsidP="00F277B2">
            <w:pPr>
              <w:pStyle w:val="ListParagraph"/>
              <w:numPr>
                <w:ilvl w:val="0"/>
                <w:numId w:val="23"/>
              </w:numPr>
              <w:rPr>
                <w:rFonts w:cs="Times New Roman"/>
              </w:rPr>
            </w:pPr>
          </w:p>
        </w:tc>
        <w:tc>
          <w:tcPr>
            <w:tcW w:w="6896" w:type="dxa"/>
            <w:vAlign w:val="center"/>
          </w:tcPr>
          <w:p w14:paraId="40BD9B57" w14:textId="77777777" w:rsidR="00525DA4" w:rsidRPr="00E85E1F" w:rsidRDefault="00525DA4" w:rsidP="00F277B2">
            <w:pPr>
              <w:rPr>
                <w:rFonts w:cs="Times New Roman"/>
              </w:rPr>
            </w:pPr>
            <w:r w:rsidRPr="00E85E1F">
              <w:rPr>
                <w:rFonts w:cs="Times New Roman"/>
              </w:rPr>
              <w:t>Complaint / Grievance Resolution</w:t>
            </w:r>
          </w:p>
        </w:tc>
        <w:tc>
          <w:tcPr>
            <w:tcW w:w="458" w:type="dxa"/>
            <w:vAlign w:val="center"/>
          </w:tcPr>
          <w:p w14:paraId="44FD307F" w14:textId="77777777" w:rsidR="00525DA4" w:rsidRPr="00E85E1F" w:rsidRDefault="00525DA4" w:rsidP="00F277B2">
            <w:pPr>
              <w:rPr>
                <w:rFonts w:cs="Times New Roman"/>
              </w:rPr>
            </w:pPr>
            <w:r>
              <w:rPr>
                <w:rFonts w:cs="Times New Roman"/>
              </w:rPr>
              <w:t>8</w:t>
            </w:r>
          </w:p>
        </w:tc>
      </w:tr>
      <w:tr w:rsidR="00525DA4" w:rsidRPr="00E85E1F" w14:paraId="0DE894FB" w14:textId="77777777" w:rsidTr="00F21957">
        <w:trPr>
          <w:trHeight w:val="360"/>
        </w:trPr>
        <w:tc>
          <w:tcPr>
            <w:tcW w:w="877" w:type="dxa"/>
            <w:vAlign w:val="center"/>
          </w:tcPr>
          <w:p w14:paraId="18C6913A" w14:textId="77777777" w:rsidR="00525DA4" w:rsidRPr="00E85E1F" w:rsidRDefault="00525DA4" w:rsidP="00F277B2">
            <w:pPr>
              <w:rPr>
                <w:rFonts w:cs="Times New Roman"/>
              </w:rPr>
            </w:pPr>
          </w:p>
        </w:tc>
        <w:tc>
          <w:tcPr>
            <w:tcW w:w="6896" w:type="dxa"/>
            <w:vAlign w:val="center"/>
          </w:tcPr>
          <w:p w14:paraId="14BE228F" w14:textId="77777777" w:rsidR="00525DA4" w:rsidRPr="00E85E1F" w:rsidRDefault="00525DA4" w:rsidP="00F277B2">
            <w:pPr>
              <w:rPr>
                <w:rFonts w:cs="Times New Roman"/>
              </w:rPr>
            </w:pPr>
            <w:r w:rsidRPr="00E85E1F">
              <w:rPr>
                <w:rFonts w:cs="Times New Roman"/>
              </w:rPr>
              <w:t>Attachments</w:t>
            </w:r>
          </w:p>
        </w:tc>
        <w:tc>
          <w:tcPr>
            <w:tcW w:w="458" w:type="dxa"/>
            <w:vAlign w:val="center"/>
          </w:tcPr>
          <w:p w14:paraId="5D407C2C" w14:textId="77777777" w:rsidR="00525DA4" w:rsidRPr="00E85E1F" w:rsidRDefault="00525DA4" w:rsidP="00F277B2">
            <w:pPr>
              <w:rPr>
                <w:rFonts w:cs="Times New Roman"/>
              </w:rPr>
            </w:pPr>
          </w:p>
        </w:tc>
      </w:tr>
      <w:tr w:rsidR="00525DA4" w:rsidRPr="00E85E1F" w14:paraId="71C6E1FA" w14:textId="77777777" w:rsidTr="00F21957">
        <w:trPr>
          <w:trHeight w:val="360"/>
        </w:trPr>
        <w:tc>
          <w:tcPr>
            <w:tcW w:w="877" w:type="dxa"/>
            <w:vAlign w:val="center"/>
          </w:tcPr>
          <w:p w14:paraId="2EA8115D" w14:textId="77777777" w:rsidR="00525DA4" w:rsidRPr="00E85E1F" w:rsidRDefault="00525DA4" w:rsidP="00F277B2">
            <w:pPr>
              <w:pStyle w:val="ListParagraph"/>
              <w:numPr>
                <w:ilvl w:val="0"/>
                <w:numId w:val="21"/>
              </w:numPr>
              <w:rPr>
                <w:rFonts w:cs="Times New Roman"/>
              </w:rPr>
            </w:pPr>
          </w:p>
        </w:tc>
        <w:tc>
          <w:tcPr>
            <w:tcW w:w="6896" w:type="dxa"/>
            <w:vAlign w:val="center"/>
          </w:tcPr>
          <w:p w14:paraId="00AEEEC3" w14:textId="77777777" w:rsidR="00525DA4" w:rsidRPr="00E85E1F" w:rsidRDefault="00525DA4" w:rsidP="00F277B2">
            <w:pPr>
              <w:rPr>
                <w:rFonts w:cs="Times New Roman"/>
              </w:rPr>
            </w:pPr>
            <w:r w:rsidRPr="00E85E1F">
              <w:rPr>
                <w:rFonts w:cs="Times New Roman"/>
              </w:rPr>
              <w:t>Self-Evaluation Plan Format</w:t>
            </w:r>
          </w:p>
        </w:tc>
        <w:tc>
          <w:tcPr>
            <w:tcW w:w="458" w:type="dxa"/>
            <w:vAlign w:val="center"/>
          </w:tcPr>
          <w:p w14:paraId="520A5760" w14:textId="0ADE2677" w:rsidR="00525DA4" w:rsidRPr="00E85E1F" w:rsidRDefault="00E9105D" w:rsidP="00F277B2">
            <w:pPr>
              <w:rPr>
                <w:rFonts w:cs="Times New Roman"/>
              </w:rPr>
            </w:pPr>
            <w:r>
              <w:rPr>
                <w:rFonts w:cs="Times New Roman"/>
              </w:rPr>
              <w:t>9</w:t>
            </w:r>
          </w:p>
        </w:tc>
      </w:tr>
      <w:tr w:rsidR="00525DA4" w:rsidRPr="00E85E1F" w14:paraId="03871C8E" w14:textId="77777777" w:rsidTr="00F21957">
        <w:trPr>
          <w:trHeight w:val="360"/>
        </w:trPr>
        <w:tc>
          <w:tcPr>
            <w:tcW w:w="877" w:type="dxa"/>
            <w:vAlign w:val="center"/>
          </w:tcPr>
          <w:p w14:paraId="75D832E5" w14:textId="77777777" w:rsidR="00525DA4" w:rsidRPr="00E85E1F" w:rsidRDefault="00525DA4" w:rsidP="00F277B2">
            <w:pPr>
              <w:pStyle w:val="ListParagraph"/>
              <w:numPr>
                <w:ilvl w:val="0"/>
                <w:numId w:val="21"/>
              </w:numPr>
              <w:rPr>
                <w:rFonts w:cs="Times New Roman"/>
              </w:rPr>
            </w:pPr>
          </w:p>
        </w:tc>
        <w:tc>
          <w:tcPr>
            <w:tcW w:w="6896" w:type="dxa"/>
            <w:vAlign w:val="center"/>
          </w:tcPr>
          <w:p w14:paraId="02257DCC" w14:textId="77777777" w:rsidR="00525DA4" w:rsidRPr="00E85E1F" w:rsidRDefault="00525DA4" w:rsidP="00F277B2">
            <w:pPr>
              <w:rPr>
                <w:rFonts w:cs="Times New Roman"/>
              </w:rPr>
            </w:pPr>
            <w:r w:rsidRPr="00E85E1F">
              <w:rPr>
                <w:rFonts w:cs="Times New Roman"/>
              </w:rPr>
              <w:t xml:space="preserve">Self-Evaluation / Transition Plan Preparation </w:t>
            </w:r>
          </w:p>
        </w:tc>
        <w:tc>
          <w:tcPr>
            <w:tcW w:w="458" w:type="dxa"/>
            <w:vAlign w:val="center"/>
          </w:tcPr>
          <w:p w14:paraId="73579F4C" w14:textId="602303DC" w:rsidR="00525DA4" w:rsidRPr="00E85E1F" w:rsidRDefault="00E9105D" w:rsidP="00F277B2">
            <w:pPr>
              <w:rPr>
                <w:rFonts w:cs="Times New Roman"/>
              </w:rPr>
            </w:pPr>
            <w:r>
              <w:rPr>
                <w:rFonts w:cs="Times New Roman"/>
              </w:rPr>
              <w:t>11</w:t>
            </w:r>
          </w:p>
        </w:tc>
      </w:tr>
      <w:tr w:rsidR="00525DA4" w:rsidRPr="00E85E1F" w14:paraId="1005EB6A" w14:textId="77777777" w:rsidTr="00F21957">
        <w:trPr>
          <w:trHeight w:val="360"/>
        </w:trPr>
        <w:tc>
          <w:tcPr>
            <w:tcW w:w="877" w:type="dxa"/>
            <w:vAlign w:val="center"/>
          </w:tcPr>
          <w:p w14:paraId="715F1407" w14:textId="77777777" w:rsidR="00525DA4" w:rsidRPr="00E85E1F" w:rsidRDefault="00525DA4" w:rsidP="00F277B2">
            <w:pPr>
              <w:pStyle w:val="ListParagraph"/>
              <w:numPr>
                <w:ilvl w:val="0"/>
                <w:numId w:val="21"/>
              </w:numPr>
              <w:rPr>
                <w:rFonts w:cs="Times New Roman"/>
              </w:rPr>
            </w:pPr>
          </w:p>
        </w:tc>
        <w:tc>
          <w:tcPr>
            <w:tcW w:w="6896" w:type="dxa"/>
            <w:vAlign w:val="center"/>
          </w:tcPr>
          <w:p w14:paraId="67904355" w14:textId="77777777" w:rsidR="00525DA4" w:rsidRPr="00E85E1F" w:rsidRDefault="00525DA4" w:rsidP="00F277B2">
            <w:pPr>
              <w:rPr>
                <w:rFonts w:cs="Times New Roman"/>
              </w:rPr>
            </w:pPr>
            <w:r w:rsidRPr="00E85E1F">
              <w:rPr>
                <w:rFonts w:cs="Times New Roman"/>
              </w:rPr>
              <w:t>Transition Plan</w:t>
            </w:r>
          </w:p>
        </w:tc>
        <w:tc>
          <w:tcPr>
            <w:tcW w:w="458" w:type="dxa"/>
            <w:vAlign w:val="center"/>
          </w:tcPr>
          <w:p w14:paraId="2473F836" w14:textId="594FD519" w:rsidR="00525DA4" w:rsidRPr="00E85E1F" w:rsidRDefault="00E9105D" w:rsidP="00F277B2">
            <w:pPr>
              <w:rPr>
                <w:rFonts w:cs="Times New Roman"/>
              </w:rPr>
            </w:pPr>
            <w:r>
              <w:rPr>
                <w:rFonts w:cs="Times New Roman"/>
              </w:rPr>
              <w:t>12</w:t>
            </w:r>
          </w:p>
        </w:tc>
      </w:tr>
    </w:tbl>
    <w:p w14:paraId="4E24F309" w14:textId="77777777" w:rsidR="00525DA4" w:rsidRDefault="00525DA4" w:rsidP="00525DA4">
      <w:pPr>
        <w:tabs>
          <w:tab w:val="left" w:pos="1460"/>
        </w:tabs>
        <w:rPr>
          <w:rFonts w:cs="Times New Roman"/>
          <w:color w:val="000000" w:themeColor="text1"/>
        </w:rPr>
      </w:pPr>
    </w:p>
    <w:p w14:paraId="7A8C7C94" w14:textId="77777777" w:rsidR="00525DA4" w:rsidRDefault="00525DA4" w:rsidP="00525DA4">
      <w:pPr>
        <w:tabs>
          <w:tab w:val="left" w:pos="1460"/>
        </w:tabs>
        <w:rPr>
          <w:rFonts w:cs="Times New Roman"/>
          <w:color w:val="000000" w:themeColor="text1"/>
        </w:rPr>
      </w:pPr>
    </w:p>
    <w:p w14:paraId="7A943193" w14:textId="77777777" w:rsidR="00525DA4" w:rsidRDefault="00525DA4" w:rsidP="00525DA4">
      <w:pPr>
        <w:tabs>
          <w:tab w:val="left" w:pos="1460"/>
        </w:tabs>
        <w:rPr>
          <w:rFonts w:cs="Times New Roman"/>
          <w:color w:val="000000" w:themeColor="text1"/>
        </w:rPr>
      </w:pPr>
    </w:p>
    <w:p w14:paraId="223EBF54" w14:textId="77777777" w:rsidR="00525DA4" w:rsidRDefault="00525DA4" w:rsidP="00525DA4">
      <w:pPr>
        <w:tabs>
          <w:tab w:val="left" w:pos="1460"/>
        </w:tabs>
        <w:rPr>
          <w:rFonts w:cs="Times New Roman"/>
          <w:color w:val="000000" w:themeColor="text1"/>
        </w:rPr>
      </w:pPr>
    </w:p>
    <w:p w14:paraId="003B39FE" w14:textId="77777777" w:rsidR="00525DA4" w:rsidRDefault="00525DA4" w:rsidP="00525DA4">
      <w:pPr>
        <w:tabs>
          <w:tab w:val="left" w:pos="1460"/>
        </w:tabs>
        <w:rPr>
          <w:rFonts w:cs="Times New Roman"/>
          <w:color w:val="000000" w:themeColor="text1"/>
        </w:rPr>
      </w:pPr>
    </w:p>
    <w:p w14:paraId="6CAA507E" w14:textId="77777777" w:rsidR="00525DA4" w:rsidRDefault="00525DA4" w:rsidP="00525DA4">
      <w:pPr>
        <w:tabs>
          <w:tab w:val="left" w:pos="1460"/>
        </w:tabs>
        <w:rPr>
          <w:rFonts w:cs="Times New Roman"/>
          <w:color w:val="000000" w:themeColor="text1"/>
        </w:rPr>
      </w:pPr>
    </w:p>
    <w:p w14:paraId="4351220C" w14:textId="77777777" w:rsidR="00F21957" w:rsidRPr="00E85E1F" w:rsidRDefault="00F21957" w:rsidP="00525DA4">
      <w:pPr>
        <w:tabs>
          <w:tab w:val="left" w:pos="1460"/>
        </w:tabs>
        <w:rPr>
          <w:rFonts w:cs="Times New Roman"/>
          <w:color w:val="000000" w:themeColor="text1"/>
        </w:rPr>
      </w:pPr>
    </w:p>
    <w:p w14:paraId="5CDEEAEE" w14:textId="77777777" w:rsidR="00525DA4" w:rsidRPr="00D606F4" w:rsidRDefault="00525DA4" w:rsidP="00525DA4">
      <w:pPr>
        <w:pStyle w:val="ListParagraph"/>
        <w:numPr>
          <w:ilvl w:val="0"/>
          <w:numId w:val="24"/>
        </w:numPr>
        <w:tabs>
          <w:tab w:val="left" w:pos="1460"/>
        </w:tabs>
        <w:ind w:left="360" w:hanging="360"/>
        <w:contextualSpacing w:val="0"/>
        <w:jc w:val="left"/>
        <w:rPr>
          <w:rFonts w:cs="Times New Roman"/>
          <w:b/>
          <w:color w:val="000000" w:themeColor="text1"/>
        </w:rPr>
      </w:pPr>
      <w:r w:rsidRPr="00E85E1F">
        <w:rPr>
          <w:rFonts w:cs="Times New Roman"/>
          <w:b/>
          <w:color w:val="000000" w:themeColor="text1"/>
          <w:w w:val="105"/>
        </w:rPr>
        <w:lastRenderedPageBreak/>
        <w:t>GENERAL</w:t>
      </w:r>
      <w:r w:rsidRPr="00E85E1F">
        <w:rPr>
          <w:rFonts w:cs="Times New Roman"/>
          <w:b/>
          <w:color w:val="000000" w:themeColor="text1"/>
          <w:spacing w:val="-32"/>
          <w:w w:val="105"/>
        </w:rPr>
        <w:t xml:space="preserve"> </w:t>
      </w:r>
      <w:r w:rsidRPr="00E85E1F">
        <w:rPr>
          <w:rFonts w:cs="Times New Roman"/>
          <w:b/>
          <w:color w:val="000000" w:themeColor="text1"/>
          <w:spacing w:val="-2"/>
          <w:w w:val="105"/>
        </w:rPr>
        <w:t>POLICY</w:t>
      </w:r>
    </w:p>
    <w:p w14:paraId="6EE7A1B9" w14:textId="77777777" w:rsidR="00525DA4" w:rsidRPr="00E85E1F" w:rsidRDefault="00525DA4" w:rsidP="00525DA4">
      <w:pPr>
        <w:pStyle w:val="ListParagraph"/>
        <w:numPr>
          <w:ilvl w:val="1"/>
          <w:numId w:val="24"/>
        </w:numPr>
        <w:tabs>
          <w:tab w:val="left" w:pos="1450"/>
        </w:tabs>
        <w:ind w:left="720" w:hanging="360"/>
        <w:contextualSpacing w:val="0"/>
        <w:jc w:val="left"/>
        <w:rPr>
          <w:rFonts w:cs="Times New Roman"/>
          <w:color w:val="000000" w:themeColor="text1"/>
        </w:rPr>
      </w:pPr>
      <w:r w:rsidRPr="00E85E1F">
        <w:rPr>
          <w:rFonts w:cs="Times New Roman"/>
          <w:color w:val="000000" w:themeColor="text1"/>
          <w:spacing w:val="-2"/>
        </w:rPr>
        <w:t>APPLICABILITY</w:t>
      </w:r>
    </w:p>
    <w:p w14:paraId="47341A50" w14:textId="77777777" w:rsidR="00525DA4" w:rsidRPr="00E85E1F" w:rsidRDefault="00525DA4" w:rsidP="00525DA4">
      <w:pPr>
        <w:ind w:left="720"/>
        <w:rPr>
          <w:rFonts w:cs="Times New Roman"/>
          <w:color w:val="000000" w:themeColor="text1"/>
        </w:rPr>
      </w:pPr>
      <w:r w:rsidRPr="00E85E1F">
        <w:rPr>
          <w:rFonts w:cs="Times New Roman"/>
          <w:color w:val="000000" w:themeColor="text1"/>
        </w:rPr>
        <w:t xml:space="preserve">This Compliance Policy for Section 504 establishes procedures and guidelines that shall be used to effectuate compliance with non-discrimination based on disability to the end that no otherwise qualified individual with disabilities in the United States shall solely by reason of his or her disability, be excluded from participation in, be denied the benefits of, or be subjected to discrimination under any program or activity receiving Federal financial assistance from the Department of Housing and Urban Development (HUD). Compliance with Section 504 does not assure compliance with requirements for accessibility by physically disabled persons imposed under the Architectural Barriers Act of 1968. All HUD federally financed activities shall be accomplished in compliance with applicable state and federal laws. </w:t>
      </w:r>
    </w:p>
    <w:p w14:paraId="34E23C51" w14:textId="77777777" w:rsidR="00525DA4" w:rsidRPr="00E85E1F" w:rsidRDefault="00525DA4" w:rsidP="00525DA4">
      <w:pPr>
        <w:pStyle w:val="ListParagraph"/>
        <w:numPr>
          <w:ilvl w:val="1"/>
          <w:numId w:val="24"/>
        </w:numPr>
        <w:tabs>
          <w:tab w:val="left" w:pos="1416"/>
        </w:tabs>
        <w:ind w:left="720" w:hanging="360"/>
        <w:contextualSpacing w:val="0"/>
        <w:jc w:val="left"/>
        <w:rPr>
          <w:rFonts w:cs="Times New Roman"/>
          <w:color w:val="000000" w:themeColor="text1"/>
        </w:rPr>
      </w:pPr>
      <w:r w:rsidRPr="00E85E1F">
        <w:rPr>
          <w:rFonts w:cs="Times New Roman"/>
          <w:color w:val="000000" w:themeColor="text1"/>
        </w:rPr>
        <w:t>SECTION</w:t>
      </w:r>
      <w:r w:rsidRPr="00E85E1F">
        <w:rPr>
          <w:rFonts w:cs="Times New Roman"/>
          <w:color w:val="000000" w:themeColor="text1"/>
          <w:spacing w:val="4"/>
        </w:rPr>
        <w:t xml:space="preserve"> </w:t>
      </w:r>
      <w:r w:rsidRPr="00E85E1F">
        <w:rPr>
          <w:rFonts w:cs="Times New Roman"/>
          <w:color w:val="000000" w:themeColor="text1"/>
        </w:rPr>
        <w:t>504</w:t>
      </w:r>
      <w:r w:rsidRPr="00E85E1F">
        <w:rPr>
          <w:rFonts w:cs="Times New Roman"/>
          <w:color w:val="000000" w:themeColor="text1"/>
          <w:spacing w:val="-13"/>
        </w:rPr>
        <w:t xml:space="preserve"> </w:t>
      </w:r>
      <w:r w:rsidRPr="00E85E1F">
        <w:rPr>
          <w:rFonts w:cs="Times New Roman"/>
          <w:color w:val="000000" w:themeColor="text1"/>
        </w:rPr>
        <w:t>LAW</w:t>
      </w:r>
      <w:r w:rsidRPr="00E85E1F">
        <w:rPr>
          <w:rFonts w:cs="Times New Roman"/>
          <w:color w:val="000000" w:themeColor="text1"/>
          <w:spacing w:val="-18"/>
        </w:rPr>
        <w:t xml:space="preserve"> </w:t>
      </w:r>
      <w:r w:rsidRPr="00E85E1F">
        <w:rPr>
          <w:rFonts w:cs="Times New Roman"/>
          <w:color w:val="000000" w:themeColor="text1"/>
        </w:rPr>
        <w:t>AND</w:t>
      </w:r>
      <w:r w:rsidRPr="00E85E1F">
        <w:rPr>
          <w:rFonts w:cs="Times New Roman"/>
          <w:color w:val="000000" w:themeColor="text1"/>
          <w:spacing w:val="-13"/>
        </w:rPr>
        <w:t xml:space="preserve"> </w:t>
      </w:r>
      <w:r w:rsidRPr="00E85E1F">
        <w:rPr>
          <w:rFonts w:cs="Times New Roman"/>
          <w:color w:val="000000" w:themeColor="text1"/>
          <w:spacing w:val="-2"/>
        </w:rPr>
        <w:t>REGULATIONS</w:t>
      </w:r>
    </w:p>
    <w:p w14:paraId="6630AD51" w14:textId="77777777" w:rsidR="00525DA4" w:rsidRPr="00E85E1F" w:rsidRDefault="00525DA4" w:rsidP="00525DA4">
      <w:pPr>
        <w:ind w:left="720"/>
        <w:rPr>
          <w:rFonts w:cs="Times New Roman"/>
        </w:rPr>
      </w:pPr>
      <w:r w:rsidRPr="00E85E1F">
        <w:rPr>
          <w:rFonts w:cs="Times New Roman"/>
        </w:rPr>
        <w:t xml:space="preserve">Laws related to non-discrimination based on </w:t>
      </w:r>
      <w:r w:rsidRPr="00E85E1F">
        <w:rPr>
          <w:rFonts w:cs="Times New Roman"/>
          <w:color w:val="000000" w:themeColor="text1"/>
        </w:rPr>
        <w:t>disability</w:t>
      </w:r>
      <w:r w:rsidRPr="00E85E1F">
        <w:rPr>
          <w:rFonts w:cs="Times New Roman"/>
        </w:rPr>
        <w:t xml:space="preserve"> in federally assisted programs of HUD, in general, may be found in section 504 of the Rehabilitation Act of 1973 (as amended), section 109 of the Housing and Community Development Act of 1974 (as amended), and 24 CFR Part 8. The provisions of these non-discriminatory procedures shall not be construed to conflict with or supersede the requirements of any other applicable state or federal laws of regulations. In regard to programs or activities in connection with Community Development Block Grants (CDBG), HUD grant administration regulations relating to non-discriminatory practices are promulgated in the Uniform Federal Accessibility Standards (UFAS). This document, which sets standards for facility accessibility by physically disabled persons for federally funded facilities, programs, and/or activities, is hereby incorporated by references. Future state or federal regulations applicable to non-discriminatory practices under the CDBG program(s) shall superseded and/or supplement this policy. </w:t>
      </w:r>
    </w:p>
    <w:p w14:paraId="7475D79C" w14:textId="77777777" w:rsidR="00525DA4" w:rsidRPr="00E85E1F" w:rsidRDefault="00525DA4" w:rsidP="00525DA4">
      <w:pPr>
        <w:pStyle w:val="ListParagraph"/>
        <w:numPr>
          <w:ilvl w:val="1"/>
          <w:numId w:val="24"/>
        </w:numPr>
        <w:ind w:left="720" w:hanging="360"/>
        <w:jc w:val="left"/>
        <w:rPr>
          <w:rFonts w:cs="Times New Roman"/>
        </w:rPr>
      </w:pPr>
      <w:r w:rsidRPr="00E85E1F">
        <w:rPr>
          <w:rFonts w:cs="Times New Roman"/>
        </w:rPr>
        <w:t>DEFINITIONS</w:t>
      </w:r>
    </w:p>
    <w:p w14:paraId="67DD7E0C" w14:textId="77777777" w:rsidR="00525DA4" w:rsidRPr="00E85E1F" w:rsidRDefault="00525DA4" w:rsidP="00525DA4">
      <w:pPr>
        <w:pStyle w:val="ListParagraph"/>
        <w:numPr>
          <w:ilvl w:val="0"/>
          <w:numId w:val="26"/>
        </w:numPr>
        <w:tabs>
          <w:tab w:val="left" w:pos="1287"/>
        </w:tabs>
        <w:rPr>
          <w:rFonts w:cs="Times New Roman"/>
          <w:color w:val="000000" w:themeColor="text1"/>
        </w:rPr>
      </w:pPr>
      <w:r w:rsidRPr="00E85E1F">
        <w:rPr>
          <w:rFonts w:cs="Times New Roman"/>
          <w:color w:val="000000" w:themeColor="text1"/>
        </w:rPr>
        <w:t>Accessible – Accessible when used with respect to the design, construction, or alteration of a facility or a portion of a facility other than an individual dwelling unit,</w:t>
      </w:r>
      <w:r w:rsidRPr="00E85E1F">
        <w:rPr>
          <w:rFonts w:cs="Times New Roman"/>
          <w:color w:val="000000" w:themeColor="text1"/>
          <w:spacing w:val="-9"/>
        </w:rPr>
        <w:t xml:space="preserve"> </w:t>
      </w:r>
      <w:r w:rsidRPr="00E85E1F">
        <w:rPr>
          <w:rFonts w:cs="Times New Roman"/>
          <w:color w:val="000000" w:themeColor="text1"/>
        </w:rPr>
        <w:t>means that the facility or portion</w:t>
      </w:r>
      <w:r w:rsidRPr="00E85E1F">
        <w:rPr>
          <w:rFonts w:cs="Times New Roman"/>
          <w:color w:val="000000" w:themeColor="text1"/>
          <w:spacing w:val="-23"/>
        </w:rPr>
        <w:t xml:space="preserve"> </w:t>
      </w:r>
      <w:r w:rsidRPr="00E85E1F">
        <w:rPr>
          <w:rFonts w:cs="Times New Roman"/>
          <w:color w:val="000000" w:themeColor="text1"/>
        </w:rPr>
        <w:t>of</w:t>
      </w:r>
      <w:r w:rsidRPr="00E85E1F">
        <w:rPr>
          <w:rFonts w:cs="Times New Roman"/>
          <w:color w:val="000000" w:themeColor="text1"/>
          <w:spacing w:val="-8"/>
        </w:rPr>
        <w:t xml:space="preserve"> </w:t>
      </w:r>
      <w:r w:rsidRPr="00E85E1F">
        <w:rPr>
          <w:rFonts w:cs="Times New Roman"/>
          <w:color w:val="000000" w:themeColor="text1"/>
        </w:rPr>
        <w:t>the</w:t>
      </w:r>
      <w:r w:rsidRPr="00E85E1F">
        <w:rPr>
          <w:rFonts w:cs="Times New Roman"/>
          <w:color w:val="000000" w:themeColor="text1"/>
          <w:spacing w:val="-15"/>
        </w:rPr>
        <w:t xml:space="preserve"> </w:t>
      </w:r>
      <w:r w:rsidRPr="00E85E1F">
        <w:rPr>
          <w:rFonts w:cs="Times New Roman"/>
          <w:color w:val="000000" w:themeColor="text1"/>
        </w:rPr>
        <w:t>facility when</w:t>
      </w:r>
      <w:r w:rsidRPr="00E85E1F">
        <w:rPr>
          <w:rFonts w:cs="Times New Roman"/>
          <w:color w:val="000000" w:themeColor="text1"/>
          <w:spacing w:val="-25"/>
        </w:rPr>
        <w:t xml:space="preserve"> </w:t>
      </w:r>
      <w:r w:rsidRPr="00E85E1F">
        <w:rPr>
          <w:rFonts w:cs="Times New Roman"/>
          <w:color w:val="000000" w:themeColor="text1"/>
        </w:rPr>
        <w:t>designed, constructed</w:t>
      </w:r>
      <w:r w:rsidRPr="00E85E1F">
        <w:rPr>
          <w:rFonts w:cs="Times New Roman"/>
          <w:color w:val="000000" w:themeColor="text1"/>
          <w:spacing w:val="-10"/>
        </w:rPr>
        <w:t xml:space="preserve"> </w:t>
      </w:r>
      <w:r w:rsidRPr="00E85E1F">
        <w:rPr>
          <w:rFonts w:cs="Times New Roman"/>
          <w:color w:val="000000" w:themeColor="text1"/>
        </w:rPr>
        <w:t>or altered,</w:t>
      </w:r>
      <w:r w:rsidRPr="00E85E1F">
        <w:rPr>
          <w:rFonts w:cs="Times New Roman"/>
          <w:color w:val="000000" w:themeColor="text1"/>
          <w:spacing w:val="-22"/>
        </w:rPr>
        <w:t xml:space="preserve"> </w:t>
      </w:r>
      <w:r w:rsidRPr="00E85E1F">
        <w:rPr>
          <w:rFonts w:cs="Times New Roman"/>
          <w:color w:val="000000" w:themeColor="text1"/>
        </w:rPr>
        <w:t>can</w:t>
      </w:r>
      <w:r w:rsidRPr="00E85E1F">
        <w:rPr>
          <w:rFonts w:cs="Times New Roman"/>
          <w:color w:val="000000" w:themeColor="text1"/>
          <w:spacing w:val="-15"/>
        </w:rPr>
        <w:t xml:space="preserve"> </w:t>
      </w:r>
      <w:r w:rsidRPr="00E85E1F">
        <w:rPr>
          <w:rFonts w:cs="Times New Roman"/>
          <w:color w:val="000000" w:themeColor="text1"/>
        </w:rPr>
        <w:t>be</w:t>
      </w:r>
      <w:r w:rsidRPr="00E85E1F">
        <w:rPr>
          <w:rFonts w:cs="Times New Roman"/>
          <w:color w:val="000000" w:themeColor="text1"/>
          <w:spacing w:val="-36"/>
        </w:rPr>
        <w:t xml:space="preserve"> </w:t>
      </w:r>
      <w:r w:rsidRPr="00E85E1F">
        <w:rPr>
          <w:rFonts w:cs="Times New Roman"/>
          <w:color w:val="000000" w:themeColor="text1"/>
        </w:rPr>
        <w:t>approached,</w:t>
      </w:r>
      <w:r w:rsidRPr="00E85E1F">
        <w:rPr>
          <w:rFonts w:cs="Times New Roman"/>
          <w:color w:val="000000" w:themeColor="text1"/>
          <w:spacing w:val="36"/>
        </w:rPr>
        <w:t xml:space="preserve"> </w:t>
      </w:r>
      <w:r w:rsidRPr="00E85E1F">
        <w:rPr>
          <w:rFonts w:cs="Times New Roman"/>
          <w:color w:val="000000" w:themeColor="text1"/>
        </w:rPr>
        <w:t>entered,</w:t>
      </w:r>
      <w:r w:rsidRPr="00E85E1F">
        <w:rPr>
          <w:rFonts w:cs="Times New Roman"/>
          <w:color w:val="000000" w:themeColor="text1"/>
          <w:spacing w:val="-34"/>
        </w:rPr>
        <w:t xml:space="preserve"> </w:t>
      </w:r>
      <w:r w:rsidRPr="00E85E1F">
        <w:rPr>
          <w:rFonts w:cs="Times New Roman"/>
          <w:color w:val="000000" w:themeColor="text1"/>
        </w:rPr>
        <w:t>and</w:t>
      </w:r>
      <w:r w:rsidRPr="00E85E1F">
        <w:rPr>
          <w:rFonts w:cs="Times New Roman"/>
          <w:color w:val="000000" w:themeColor="text1"/>
          <w:spacing w:val="-5"/>
        </w:rPr>
        <w:t xml:space="preserve"> </w:t>
      </w:r>
      <w:r w:rsidRPr="00E85E1F">
        <w:rPr>
          <w:rFonts w:cs="Times New Roman"/>
          <w:color w:val="000000" w:themeColor="text1"/>
        </w:rPr>
        <w:t>used by individuals with physical</w:t>
      </w:r>
      <w:r w:rsidRPr="00E85E1F">
        <w:rPr>
          <w:rFonts w:cs="Times New Roman"/>
          <w:color w:val="000000" w:themeColor="text1"/>
          <w:spacing w:val="-24"/>
        </w:rPr>
        <w:t xml:space="preserve"> </w:t>
      </w:r>
      <w:r w:rsidRPr="00E85E1F">
        <w:rPr>
          <w:rFonts w:cs="Times New Roman"/>
          <w:color w:val="000000" w:themeColor="text1"/>
        </w:rPr>
        <w:t>disabilities</w:t>
      </w:r>
      <w:r w:rsidRPr="00E85E1F">
        <w:rPr>
          <w:rFonts w:cs="Times New Roman"/>
          <w:color w:val="000000" w:themeColor="text1"/>
          <w:spacing w:val="-2"/>
        </w:rPr>
        <w:t xml:space="preserve">. Accessible when used with respect to the design, construction, or alteration of an individual dwelling unit, means that the unit is located on an accessible route and when designed, constructed, altered, or adapted can be approached, entered, and used by individuals with physical </w:t>
      </w:r>
      <w:r w:rsidRPr="00E85E1F">
        <w:rPr>
          <w:rFonts w:cs="Times New Roman"/>
          <w:color w:val="000000" w:themeColor="text1"/>
        </w:rPr>
        <w:t>disabilities</w:t>
      </w:r>
      <w:r w:rsidRPr="00E85E1F">
        <w:rPr>
          <w:rFonts w:cs="Times New Roman"/>
          <w:color w:val="000000" w:themeColor="text1"/>
          <w:spacing w:val="-2"/>
        </w:rPr>
        <w:t xml:space="preserve">. </w:t>
      </w:r>
    </w:p>
    <w:p w14:paraId="37396E4C" w14:textId="77777777" w:rsidR="00525DA4" w:rsidRPr="00E85E1F" w:rsidRDefault="00525DA4" w:rsidP="00525DA4">
      <w:pPr>
        <w:pStyle w:val="ListParagraph"/>
        <w:numPr>
          <w:ilvl w:val="0"/>
          <w:numId w:val="26"/>
        </w:numPr>
        <w:tabs>
          <w:tab w:val="left" w:pos="1287"/>
        </w:tabs>
        <w:rPr>
          <w:rFonts w:cs="Times New Roman"/>
          <w:color w:val="000000" w:themeColor="text1"/>
        </w:rPr>
      </w:pPr>
      <w:r w:rsidRPr="00E85E1F">
        <w:rPr>
          <w:rFonts w:cs="Times New Roman"/>
          <w:color w:val="000000" w:themeColor="text1"/>
        </w:rPr>
        <w:t xml:space="preserve">Accessible route – </w:t>
      </w:r>
      <w:r>
        <w:rPr>
          <w:rFonts w:cs="Times New Roman"/>
          <w:color w:val="000000" w:themeColor="text1"/>
        </w:rPr>
        <w:t>A</w:t>
      </w:r>
      <w:r w:rsidRPr="00E85E1F">
        <w:rPr>
          <w:rFonts w:cs="Times New Roman"/>
          <w:color w:val="000000" w:themeColor="text1"/>
        </w:rPr>
        <w:t xml:space="preserve"> continuous unobstructed path connecting</w:t>
      </w:r>
      <w:r w:rsidRPr="00E85E1F">
        <w:rPr>
          <w:rFonts w:cs="Times New Roman"/>
          <w:color w:val="000000" w:themeColor="text1"/>
          <w:spacing w:val="-38"/>
        </w:rPr>
        <w:t xml:space="preserve"> </w:t>
      </w:r>
      <w:r w:rsidRPr="00E85E1F">
        <w:rPr>
          <w:rFonts w:cs="Times New Roman"/>
          <w:color w:val="000000" w:themeColor="text1"/>
        </w:rPr>
        <w:t>accessible</w:t>
      </w:r>
      <w:r w:rsidRPr="00E85E1F">
        <w:rPr>
          <w:rFonts w:cs="Times New Roman"/>
          <w:color w:val="000000" w:themeColor="text1"/>
          <w:spacing w:val="-38"/>
        </w:rPr>
        <w:t xml:space="preserve"> </w:t>
      </w:r>
      <w:r w:rsidRPr="00E85E1F">
        <w:rPr>
          <w:rFonts w:cs="Times New Roman"/>
          <w:color w:val="000000" w:themeColor="text1"/>
        </w:rPr>
        <w:t>elements</w:t>
      </w:r>
      <w:r w:rsidRPr="00E85E1F">
        <w:rPr>
          <w:rFonts w:cs="Times New Roman"/>
          <w:color w:val="000000" w:themeColor="text1"/>
          <w:spacing w:val="-37"/>
        </w:rPr>
        <w:t xml:space="preserve"> </w:t>
      </w:r>
      <w:r w:rsidRPr="00E85E1F">
        <w:rPr>
          <w:rFonts w:cs="Times New Roman"/>
          <w:color w:val="000000" w:themeColor="text1"/>
        </w:rPr>
        <w:t>and</w:t>
      </w:r>
      <w:r w:rsidRPr="00E85E1F">
        <w:rPr>
          <w:rFonts w:cs="Times New Roman"/>
          <w:color w:val="000000" w:themeColor="text1"/>
          <w:spacing w:val="-38"/>
        </w:rPr>
        <w:t xml:space="preserve"> </w:t>
      </w:r>
      <w:r w:rsidRPr="00E85E1F">
        <w:rPr>
          <w:rFonts w:cs="Times New Roman"/>
          <w:color w:val="000000" w:themeColor="text1"/>
        </w:rPr>
        <w:t>spaces</w:t>
      </w:r>
      <w:r w:rsidRPr="00E85E1F">
        <w:rPr>
          <w:rFonts w:cs="Times New Roman"/>
          <w:color w:val="000000" w:themeColor="text1"/>
          <w:spacing w:val="-37"/>
        </w:rPr>
        <w:t xml:space="preserve"> </w:t>
      </w:r>
      <w:r w:rsidRPr="00E85E1F">
        <w:rPr>
          <w:rFonts w:cs="Times New Roman"/>
          <w:color w:val="000000" w:themeColor="text1"/>
        </w:rPr>
        <w:t>in</w:t>
      </w:r>
      <w:r w:rsidRPr="00E85E1F">
        <w:rPr>
          <w:rFonts w:cs="Times New Roman"/>
          <w:color w:val="000000" w:themeColor="text1"/>
          <w:spacing w:val="-38"/>
        </w:rPr>
        <w:t xml:space="preserve"> </w:t>
      </w:r>
      <w:r w:rsidRPr="00E85E1F">
        <w:rPr>
          <w:rFonts w:cs="Times New Roman"/>
          <w:color w:val="000000" w:themeColor="text1"/>
        </w:rPr>
        <w:t>a</w:t>
      </w:r>
      <w:r w:rsidRPr="00E85E1F">
        <w:rPr>
          <w:rFonts w:cs="Times New Roman"/>
          <w:color w:val="000000" w:themeColor="text1"/>
          <w:spacing w:val="-37"/>
        </w:rPr>
        <w:t xml:space="preserve"> </w:t>
      </w:r>
      <w:r w:rsidRPr="00E85E1F">
        <w:rPr>
          <w:rFonts w:cs="Times New Roman"/>
          <w:color w:val="000000" w:themeColor="text1"/>
        </w:rPr>
        <w:t>building</w:t>
      </w:r>
      <w:r w:rsidRPr="00E85E1F">
        <w:rPr>
          <w:rFonts w:cs="Times New Roman"/>
          <w:color w:val="000000" w:themeColor="text1"/>
          <w:spacing w:val="-38"/>
        </w:rPr>
        <w:t xml:space="preserve"> </w:t>
      </w:r>
      <w:r w:rsidRPr="00E85E1F">
        <w:rPr>
          <w:rFonts w:cs="Times New Roman"/>
          <w:color w:val="000000" w:themeColor="text1"/>
        </w:rPr>
        <w:t>or</w:t>
      </w:r>
      <w:r w:rsidRPr="00E85E1F">
        <w:rPr>
          <w:rFonts w:cs="Times New Roman"/>
          <w:color w:val="000000" w:themeColor="text1"/>
          <w:spacing w:val="-37"/>
        </w:rPr>
        <w:t xml:space="preserve"> </w:t>
      </w:r>
      <w:r w:rsidRPr="00E85E1F">
        <w:rPr>
          <w:rFonts w:cs="Times New Roman"/>
          <w:color w:val="000000" w:themeColor="text1"/>
        </w:rPr>
        <w:t>facility that complies with</w:t>
      </w:r>
      <w:r w:rsidRPr="00E85E1F">
        <w:rPr>
          <w:rFonts w:cs="Times New Roman"/>
          <w:color w:val="000000" w:themeColor="text1"/>
          <w:spacing w:val="-10"/>
        </w:rPr>
        <w:t xml:space="preserve"> </w:t>
      </w:r>
      <w:r w:rsidRPr="00E85E1F">
        <w:rPr>
          <w:rFonts w:cs="Times New Roman"/>
          <w:color w:val="000000" w:themeColor="text1"/>
        </w:rPr>
        <w:t>the</w:t>
      </w:r>
      <w:r w:rsidRPr="00E85E1F">
        <w:rPr>
          <w:rFonts w:cs="Times New Roman"/>
          <w:color w:val="000000" w:themeColor="text1"/>
          <w:spacing w:val="-33"/>
        </w:rPr>
        <w:t xml:space="preserve"> </w:t>
      </w:r>
      <w:r w:rsidRPr="00E85E1F">
        <w:rPr>
          <w:rFonts w:cs="Times New Roman"/>
          <w:color w:val="000000" w:themeColor="text1"/>
        </w:rPr>
        <w:t>space</w:t>
      </w:r>
      <w:r w:rsidRPr="00E85E1F">
        <w:rPr>
          <w:rFonts w:cs="Times New Roman"/>
          <w:color w:val="000000" w:themeColor="text1"/>
          <w:spacing w:val="-14"/>
        </w:rPr>
        <w:t xml:space="preserve"> </w:t>
      </w:r>
      <w:r w:rsidRPr="00E85E1F">
        <w:rPr>
          <w:rFonts w:cs="Times New Roman"/>
          <w:color w:val="000000" w:themeColor="text1"/>
        </w:rPr>
        <w:t>and reach</w:t>
      </w:r>
      <w:r w:rsidRPr="00E85E1F">
        <w:rPr>
          <w:rFonts w:cs="Times New Roman"/>
          <w:color w:val="000000" w:themeColor="text1"/>
          <w:spacing w:val="-7"/>
        </w:rPr>
        <w:t xml:space="preserve"> </w:t>
      </w:r>
      <w:r w:rsidRPr="00E85E1F">
        <w:rPr>
          <w:rFonts w:cs="Times New Roman"/>
          <w:color w:val="000000" w:themeColor="text1"/>
        </w:rPr>
        <w:t>requirements</w:t>
      </w:r>
      <w:r w:rsidRPr="00E85E1F">
        <w:rPr>
          <w:rFonts w:cs="Times New Roman"/>
          <w:color w:val="000000" w:themeColor="text1"/>
          <w:spacing w:val="-8"/>
        </w:rPr>
        <w:t xml:space="preserve"> </w:t>
      </w:r>
      <w:r w:rsidRPr="00E85E1F">
        <w:rPr>
          <w:rFonts w:cs="Times New Roman"/>
          <w:color w:val="000000" w:themeColor="text1"/>
        </w:rPr>
        <w:t>of</w:t>
      </w:r>
      <w:r w:rsidRPr="00E85E1F">
        <w:rPr>
          <w:rFonts w:cs="Times New Roman"/>
          <w:color w:val="000000" w:themeColor="text1"/>
          <w:spacing w:val="-8"/>
        </w:rPr>
        <w:t xml:space="preserve"> </w:t>
      </w:r>
      <w:r w:rsidRPr="00E85E1F">
        <w:rPr>
          <w:rFonts w:cs="Times New Roman"/>
          <w:color w:val="000000" w:themeColor="text1"/>
        </w:rPr>
        <w:t>applicable standards prescribed</w:t>
      </w:r>
      <w:r w:rsidRPr="00E85E1F">
        <w:rPr>
          <w:rFonts w:cs="Times New Roman"/>
          <w:color w:val="000000" w:themeColor="text1"/>
          <w:spacing w:val="40"/>
        </w:rPr>
        <w:t xml:space="preserve"> </w:t>
      </w:r>
      <w:r w:rsidRPr="00E85E1F">
        <w:rPr>
          <w:rFonts w:cs="Times New Roman"/>
          <w:color w:val="000000" w:themeColor="text1"/>
        </w:rPr>
        <w:t>by 24</w:t>
      </w:r>
      <w:r w:rsidRPr="00E85E1F">
        <w:rPr>
          <w:rFonts w:cs="Times New Roman"/>
          <w:color w:val="000000" w:themeColor="text1"/>
          <w:spacing w:val="-1"/>
        </w:rPr>
        <w:t xml:space="preserve"> </w:t>
      </w:r>
      <w:r w:rsidRPr="00E85E1F">
        <w:rPr>
          <w:rFonts w:cs="Times New Roman"/>
          <w:color w:val="000000" w:themeColor="text1"/>
        </w:rPr>
        <w:t>CFR, Part 8,</w:t>
      </w:r>
      <w:r w:rsidRPr="00E85E1F">
        <w:rPr>
          <w:rFonts w:cs="Times New Roman"/>
          <w:color w:val="000000" w:themeColor="text1"/>
          <w:spacing w:val="-4"/>
        </w:rPr>
        <w:t xml:space="preserve"> </w:t>
      </w:r>
      <w:r w:rsidRPr="00E85E1F">
        <w:rPr>
          <w:rFonts w:cs="Times New Roman"/>
          <w:color w:val="000000" w:themeColor="text1"/>
        </w:rPr>
        <w:t>section 8.32.</w:t>
      </w:r>
    </w:p>
    <w:p w14:paraId="31492E94" w14:textId="77777777" w:rsidR="00525DA4" w:rsidRPr="00E85E1F" w:rsidRDefault="00525DA4" w:rsidP="00525DA4">
      <w:pPr>
        <w:pStyle w:val="ListParagraph"/>
        <w:numPr>
          <w:ilvl w:val="0"/>
          <w:numId w:val="26"/>
        </w:numPr>
        <w:tabs>
          <w:tab w:val="left" w:pos="1287"/>
        </w:tabs>
        <w:rPr>
          <w:rFonts w:cs="Times New Roman"/>
          <w:color w:val="000000" w:themeColor="text1"/>
        </w:rPr>
      </w:pPr>
      <w:r w:rsidRPr="00E85E1F">
        <w:rPr>
          <w:rFonts w:cs="Times New Roman"/>
          <w:color w:val="000000" w:themeColor="text1"/>
        </w:rPr>
        <w:t xml:space="preserve">Adaptability – </w:t>
      </w:r>
      <w:r>
        <w:rPr>
          <w:rFonts w:cs="Times New Roman"/>
          <w:color w:val="000000" w:themeColor="text1"/>
        </w:rPr>
        <w:t>The</w:t>
      </w:r>
      <w:r w:rsidRPr="00E85E1F">
        <w:rPr>
          <w:rFonts w:cs="Times New Roman"/>
          <w:color w:val="000000" w:themeColor="text1"/>
        </w:rPr>
        <w:t xml:space="preserve"> ability of certain elements of a dwelling</w:t>
      </w:r>
      <w:r w:rsidRPr="00E85E1F">
        <w:rPr>
          <w:rFonts w:cs="Times New Roman"/>
          <w:color w:val="000000" w:themeColor="text1"/>
          <w:spacing w:val="-6"/>
        </w:rPr>
        <w:t xml:space="preserve"> </w:t>
      </w:r>
      <w:r w:rsidRPr="00E85E1F">
        <w:rPr>
          <w:rFonts w:cs="Times New Roman"/>
          <w:color w:val="000000" w:themeColor="text1"/>
        </w:rPr>
        <w:t>unit,</w:t>
      </w:r>
      <w:r w:rsidRPr="00E85E1F">
        <w:rPr>
          <w:rFonts w:cs="Times New Roman"/>
          <w:color w:val="000000" w:themeColor="text1"/>
          <w:spacing w:val="-10"/>
        </w:rPr>
        <w:t xml:space="preserve"> </w:t>
      </w:r>
      <w:r w:rsidRPr="00E85E1F">
        <w:rPr>
          <w:rFonts w:cs="Times New Roman"/>
          <w:color w:val="000000" w:themeColor="text1"/>
        </w:rPr>
        <w:t>such</w:t>
      </w:r>
      <w:r w:rsidRPr="00E85E1F">
        <w:rPr>
          <w:rFonts w:cs="Times New Roman"/>
          <w:color w:val="000000" w:themeColor="text1"/>
          <w:spacing w:val="-30"/>
        </w:rPr>
        <w:t xml:space="preserve"> </w:t>
      </w:r>
      <w:r w:rsidRPr="00E85E1F">
        <w:rPr>
          <w:rFonts w:cs="Times New Roman"/>
          <w:color w:val="000000" w:themeColor="text1"/>
        </w:rPr>
        <w:t>as</w:t>
      </w:r>
      <w:r w:rsidRPr="00E85E1F">
        <w:rPr>
          <w:rFonts w:cs="Times New Roman"/>
          <w:color w:val="000000" w:themeColor="text1"/>
          <w:spacing w:val="-24"/>
        </w:rPr>
        <w:t xml:space="preserve"> </w:t>
      </w:r>
      <w:r w:rsidRPr="00E85E1F">
        <w:rPr>
          <w:rFonts w:cs="Times New Roman"/>
          <w:color w:val="000000" w:themeColor="text1"/>
        </w:rPr>
        <w:t>kitchen</w:t>
      </w:r>
      <w:r w:rsidRPr="00E85E1F">
        <w:rPr>
          <w:rFonts w:cs="Times New Roman"/>
          <w:color w:val="000000" w:themeColor="text1"/>
          <w:spacing w:val="-10"/>
        </w:rPr>
        <w:t xml:space="preserve"> </w:t>
      </w:r>
      <w:r w:rsidRPr="00E85E1F">
        <w:rPr>
          <w:rFonts w:cs="Times New Roman"/>
          <w:color w:val="000000" w:themeColor="text1"/>
        </w:rPr>
        <w:t>counters,</w:t>
      </w:r>
      <w:r w:rsidRPr="00E85E1F">
        <w:rPr>
          <w:rFonts w:cs="Times New Roman"/>
          <w:color w:val="000000" w:themeColor="text1"/>
          <w:spacing w:val="-52"/>
        </w:rPr>
        <w:t xml:space="preserve"> </w:t>
      </w:r>
      <w:r w:rsidRPr="00E85E1F">
        <w:rPr>
          <w:rFonts w:cs="Times New Roman"/>
          <w:color w:val="000000" w:themeColor="text1"/>
        </w:rPr>
        <w:t>sinks,</w:t>
      </w:r>
      <w:r w:rsidRPr="00E85E1F">
        <w:rPr>
          <w:rFonts w:cs="Times New Roman"/>
          <w:color w:val="000000" w:themeColor="text1"/>
          <w:spacing w:val="-14"/>
        </w:rPr>
        <w:t xml:space="preserve"> </w:t>
      </w:r>
      <w:r w:rsidRPr="00E85E1F">
        <w:rPr>
          <w:rFonts w:cs="Times New Roman"/>
          <w:color w:val="000000" w:themeColor="text1"/>
        </w:rPr>
        <w:t>and</w:t>
      </w:r>
      <w:r w:rsidRPr="00E85E1F">
        <w:rPr>
          <w:rFonts w:cs="Times New Roman"/>
          <w:color w:val="000000" w:themeColor="text1"/>
          <w:spacing w:val="-5"/>
        </w:rPr>
        <w:t xml:space="preserve"> </w:t>
      </w:r>
      <w:r w:rsidRPr="00E85E1F">
        <w:rPr>
          <w:rFonts w:cs="Times New Roman"/>
          <w:color w:val="000000" w:themeColor="text1"/>
        </w:rPr>
        <w:t>grab</w:t>
      </w:r>
      <w:r w:rsidRPr="00E85E1F">
        <w:rPr>
          <w:rFonts w:cs="Times New Roman"/>
          <w:color w:val="000000" w:themeColor="text1"/>
          <w:spacing w:val="16"/>
        </w:rPr>
        <w:t xml:space="preserve"> </w:t>
      </w:r>
      <w:r w:rsidRPr="00E85E1F">
        <w:rPr>
          <w:rFonts w:cs="Times New Roman"/>
          <w:color w:val="000000" w:themeColor="text1"/>
        </w:rPr>
        <w:t xml:space="preserve">bars, </w:t>
      </w:r>
      <w:r w:rsidRPr="00E85E1F">
        <w:rPr>
          <w:rFonts w:cs="Times New Roman"/>
          <w:color w:val="000000" w:themeColor="text1"/>
          <w:spacing w:val="-5"/>
        </w:rPr>
        <w:t xml:space="preserve">to be added to, raised, lowered, or otherwise altered, to accommodate the needs of persons with or without </w:t>
      </w:r>
      <w:r w:rsidRPr="00E85E1F">
        <w:rPr>
          <w:rFonts w:cs="Times New Roman"/>
          <w:color w:val="000000" w:themeColor="text1"/>
        </w:rPr>
        <w:t>disabilities</w:t>
      </w:r>
      <w:r w:rsidRPr="00E85E1F">
        <w:rPr>
          <w:rFonts w:cs="Times New Roman"/>
          <w:color w:val="000000" w:themeColor="text1"/>
          <w:spacing w:val="-5"/>
        </w:rPr>
        <w:t xml:space="preserve">, or to accommodate the needs of persons with different types or degrees of disability. </w:t>
      </w:r>
    </w:p>
    <w:p w14:paraId="5F8CBCDB" w14:textId="77777777" w:rsidR="00525DA4" w:rsidRPr="00E85E1F" w:rsidRDefault="00525DA4" w:rsidP="00525DA4">
      <w:pPr>
        <w:pStyle w:val="ListParagraph"/>
        <w:numPr>
          <w:ilvl w:val="0"/>
          <w:numId w:val="26"/>
        </w:numPr>
        <w:tabs>
          <w:tab w:val="left" w:pos="1287"/>
        </w:tabs>
        <w:rPr>
          <w:rFonts w:cs="Times New Roman"/>
          <w:color w:val="000000" w:themeColor="text1"/>
        </w:rPr>
      </w:pPr>
      <w:r w:rsidRPr="00E85E1F">
        <w:rPr>
          <w:rFonts w:cs="Times New Roman"/>
          <w:color w:val="000000" w:themeColor="text1"/>
          <w:spacing w:val="-5"/>
        </w:rPr>
        <w:t>Auxiliary Aids – Refers to services or devices that enable persons with impaired sensory, manual, or speaking skills to have an equal opportunity to participate in and enjoy the benefits of programs or activities receiving federal financial assistance.</w:t>
      </w:r>
    </w:p>
    <w:p w14:paraId="3535F646" w14:textId="77777777" w:rsidR="00525DA4" w:rsidRPr="00E85E1F" w:rsidRDefault="00525DA4" w:rsidP="00525DA4">
      <w:pPr>
        <w:pStyle w:val="ListParagraph"/>
        <w:numPr>
          <w:ilvl w:val="0"/>
          <w:numId w:val="26"/>
        </w:numPr>
        <w:tabs>
          <w:tab w:val="left" w:pos="1287"/>
        </w:tabs>
        <w:rPr>
          <w:rFonts w:cs="Times New Roman"/>
          <w:color w:val="000000" w:themeColor="text1"/>
        </w:rPr>
      </w:pPr>
      <w:r w:rsidRPr="00E85E1F">
        <w:rPr>
          <w:rFonts w:cs="Times New Roman"/>
          <w:color w:val="000000" w:themeColor="text1"/>
        </w:rPr>
        <w:t xml:space="preserve">Individual with Disabilities – This refers to any person who has a physical or mental </w:t>
      </w:r>
      <w:r w:rsidRPr="00E85E1F">
        <w:rPr>
          <w:rFonts w:cs="Times New Roman"/>
          <w:color w:val="000000" w:themeColor="text1"/>
        </w:rPr>
        <w:lastRenderedPageBreak/>
        <w:t>impairment that substantially limits one or more major life activities, has a record of such an impairment, or is regarded as having such an impairment.</w:t>
      </w:r>
    </w:p>
    <w:p w14:paraId="7235B7AA" w14:textId="77777777" w:rsidR="00525DA4" w:rsidRPr="00E85E1F" w:rsidRDefault="00525DA4" w:rsidP="00525DA4">
      <w:pPr>
        <w:pStyle w:val="ListParagraph"/>
        <w:numPr>
          <w:ilvl w:val="0"/>
          <w:numId w:val="26"/>
        </w:numPr>
        <w:tabs>
          <w:tab w:val="left" w:pos="1287"/>
        </w:tabs>
        <w:rPr>
          <w:rFonts w:cs="Times New Roman"/>
          <w:color w:val="000000" w:themeColor="text1"/>
        </w:rPr>
      </w:pPr>
      <w:r w:rsidRPr="00E85E1F">
        <w:rPr>
          <w:rFonts w:cs="Times New Roman"/>
          <w:color w:val="000000" w:themeColor="text1"/>
        </w:rPr>
        <w:t>Qualified Individual with Disabilities – A qualified individual with disabilities means (a) with respect to employment, an individual with disabilities who, with reasonable accommodation, can perform the essential functions of the job in question; (b) with respect to any non-employment program, an individual with disabilities who meets the essential eligibility requirements and who can achieve the purpose of the program or activity without modifications in the program or activity that the Town of Jay can demonstrate would result in a fundamental alteration in its nature; or (c) with respect to any other non-employment program of activity, an individual with disabilities who meets the essential eligibility requirements for participation in, or receipt of benefits from, that program or activity.</w:t>
      </w:r>
    </w:p>
    <w:p w14:paraId="11D3E59A" w14:textId="77777777" w:rsidR="00525DA4" w:rsidRPr="00D606F4" w:rsidRDefault="00525DA4" w:rsidP="00525DA4">
      <w:pPr>
        <w:pStyle w:val="ListParagraph"/>
        <w:numPr>
          <w:ilvl w:val="0"/>
          <w:numId w:val="26"/>
        </w:numPr>
        <w:tabs>
          <w:tab w:val="left" w:pos="1287"/>
        </w:tabs>
        <w:rPr>
          <w:rFonts w:cs="Times New Roman"/>
          <w:color w:val="000000" w:themeColor="text1"/>
        </w:rPr>
      </w:pPr>
      <w:r w:rsidRPr="00E85E1F">
        <w:rPr>
          <w:rFonts w:cs="Times New Roman"/>
          <w:color w:val="000000" w:themeColor="text1"/>
        </w:rPr>
        <w:t xml:space="preserve">Undue Hardship – This refers to financial or administrative burdens which would be imposed on the operation of the Town of Jay’s program. Factors to be considered include: (a) the overall size of the Town of Jay’s program with respect to the number of employees, number and type of facilities, and size of budget; (b) the type of the Town of Jay’s operation, including the composition and structure of the Town’s workforce; and (c) the nature and cost of the accommodation needed. </w:t>
      </w:r>
    </w:p>
    <w:p w14:paraId="091C0DB4" w14:textId="77777777" w:rsidR="00525DA4" w:rsidRPr="00D606F4" w:rsidRDefault="00525DA4" w:rsidP="00525DA4">
      <w:pPr>
        <w:pStyle w:val="ListParagraph"/>
        <w:tabs>
          <w:tab w:val="left" w:pos="1460"/>
        </w:tabs>
        <w:ind w:left="360"/>
        <w:contextualSpacing w:val="0"/>
        <w:jc w:val="right"/>
        <w:rPr>
          <w:rFonts w:cs="Times New Roman"/>
          <w:b/>
          <w:color w:val="000000" w:themeColor="text1"/>
        </w:rPr>
      </w:pPr>
    </w:p>
    <w:p w14:paraId="1446742E" w14:textId="77777777" w:rsidR="00525DA4" w:rsidRPr="00D606F4" w:rsidRDefault="00525DA4" w:rsidP="00525DA4">
      <w:pPr>
        <w:pStyle w:val="ListParagraph"/>
        <w:numPr>
          <w:ilvl w:val="0"/>
          <w:numId w:val="24"/>
        </w:numPr>
        <w:tabs>
          <w:tab w:val="left" w:pos="1460"/>
        </w:tabs>
        <w:ind w:left="360" w:hanging="360"/>
        <w:contextualSpacing w:val="0"/>
        <w:jc w:val="left"/>
        <w:rPr>
          <w:rFonts w:cs="Times New Roman"/>
          <w:b/>
          <w:color w:val="000000" w:themeColor="text1"/>
        </w:rPr>
      </w:pPr>
      <w:r w:rsidRPr="00D606F4">
        <w:rPr>
          <w:rFonts w:cs="Times New Roman"/>
          <w:b/>
          <w:bCs/>
          <w:color w:val="000000" w:themeColor="text1"/>
          <w:spacing w:val="-2"/>
          <w:w w:val="105"/>
        </w:rPr>
        <w:t>COMMUNICATIONS</w:t>
      </w:r>
    </w:p>
    <w:p w14:paraId="6DE3CE9E" w14:textId="77777777" w:rsidR="00525DA4" w:rsidRPr="00E85E1F" w:rsidRDefault="00525DA4" w:rsidP="00525DA4">
      <w:pPr>
        <w:pStyle w:val="ListParagraph"/>
        <w:numPr>
          <w:ilvl w:val="1"/>
          <w:numId w:val="24"/>
        </w:numPr>
        <w:tabs>
          <w:tab w:val="left" w:pos="442"/>
        </w:tabs>
        <w:ind w:left="720" w:hanging="360"/>
        <w:contextualSpacing w:val="0"/>
        <w:jc w:val="left"/>
        <w:rPr>
          <w:rFonts w:cs="Times New Roman"/>
          <w:color w:val="000000" w:themeColor="text1"/>
        </w:rPr>
      </w:pPr>
      <w:r w:rsidRPr="00E85E1F">
        <w:rPr>
          <w:rFonts w:cs="Times New Roman"/>
          <w:color w:val="000000" w:themeColor="text1"/>
        </w:rPr>
        <w:t>AUXILIARY</w:t>
      </w:r>
      <w:r w:rsidRPr="00E85E1F">
        <w:rPr>
          <w:rFonts w:cs="Times New Roman"/>
          <w:color w:val="000000" w:themeColor="text1"/>
          <w:spacing w:val="-20"/>
        </w:rPr>
        <w:t xml:space="preserve"> </w:t>
      </w:r>
      <w:r w:rsidRPr="00E85E1F">
        <w:rPr>
          <w:rFonts w:cs="Times New Roman"/>
          <w:color w:val="000000" w:themeColor="text1"/>
          <w:spacing w:val="-4"/>
        </w:rPr>
        <w:t>AIDS</w:t>
      </w:r>
    </w:p>
    <w:p w14:paraId="577A6F4B" w14:textId="77777777" w:rsidR="00525DA4" w:rsidRDefault="00525DA4" w:rsidP="00525DA4">
      <w:pPr>
        <w:tabs>
          <w:tab w:val="left" w:pos="442"/>
        </w:tabs>
        <w:ind w:left="720"/>
        <w:rPr>
          <w:rFonts w:cs="Times New Roman"/>
          <w:color w:val="000000" w:themeColor="text1"/>
        </w:rPr>
      </w:pPr>
      <w:r w:rsidRPr="00E85E1F">
        <w:rPr>
          <w:rFonts w:cs="Times New Roman"/>
          <w:color w:val="000000" w:themeColor="text1"/>
        </w:rPr>
        <w:t>The Town of Jay will furnish appropriate auxiliary aids where necessary to afford an individual with disabilities an equal opportunity to participate in, and enjoy the benefits of, a program or activity receiving federal financial assistance. The Town is not required to provide individually prescribed devices or other devices of a personal nature. The Town of Jay will adopt and implement procedures to ensure that interested persons can obtain information concerning the existence and location of accessible services, activities, and facilities. If a disabled person communicates with the Town of Jay prior to an event, the Town will provide assistance accordingly. However, Section 504 does not require the Town to take any action that the Town can demonstrate would result in a fundamental alteration in the nature of a program or activity or in undue financial or administrative burdens.</w:t>
      </w:r>
    </w:p>
    <w:p w14:paraId="0F0C7FAB" w14:textId="77777777" w:rsidR="00525DA4" w:rsidRDefault="00525DA4" w:rsidP="00525DA4">
      <w:pPr>
        <w:tabs>
          <w:tab w:val="left" w:pos="442"/>
        </w:tabs>
        <w:ind w:left="720"/>
        <w:rPr>
          <w:rFonts w:cs="Times New Roman"/>
          <w:color w:val="000000" w:themeColor="text1"/>
        </w:rPr>
      </w:pPr>
    </w:p>
    <w:p w14:paraId="6D8A7A6A" w14:textId="77777777" w:rsidR="00525DA4" w:rsidRPr="005F7D9E" w:rsidRDefault="00525DA4" w:rsidP="00525DA4">
      <w:pPr>
        <w:pStyle w:val="ListParagraph"/>
        <w:numPr>
          <w:ilvl w:val="0"/>
          <w:numId w:val="24"/>
        </w:numPr>
        <w:tabs>
          <w:tab w:val="left" w:pos="442"/>
        </w:tabs>
        <w:ind w:left="360" w:hanging="360"/>
        <w:jc w:val="left"/>
        <w:rPr>
          <w:rFonts w:cs="Times New Roman"/>
          <w:color w:val="000000" w:themeColor="text1"/>
        </w:rPr>
      </w:pPr>
      <w:r w:rsidRPr="00D606F4">
        <w:rPr>
          <w:rFonts w:cs="Times New Roman"/>
          <w:b/>
          <w:color w:val="000000" w:themeColor="text1"/>
          <w:spacing w:val="-2"/>
          <w:w w:val="105"/>
        </w:rPr>
        <w:t>EMPLOYMENT</w:t>
      </w:r>
    </w:p>
    <w:p w14:paraId="748736A8" w14:textId="77777777" w:rsidR="00525DA4" w:rsidRPr="00E85E1F" w:rsidRDefault="00525DA4" w:rsidP="00525DA4">
      <w:pPr>
        <w:pStyle w:val="ListParagraph"/>
        <w:numPr>
          <w:ilvl w:val="1"/>
          <w:numId w:val="24"/>
        </w:numPr>
        <w:tabs>
          <w:tab w:val="left" w:pos="1452"/>
        </w:tabs>
        <w:ind w:left="720" w:hanging="360"/>
        <w:contextualSpacing w:val="0"/>
        <w:jc w:val="left"/>
        <w:rPr>
          <w:rFonts w:cs="Times New Roman"/>
          <w:color w:val="000000" w:themeColor="text1"/>
        </w:rPr>
      </w:pPr>
      <w:r w:rsidRPr="00E85E1F">
        <w:rPr>
          <w:rFonts w:cs="Times New Roman"/>
          <w:color w:val="000000" w:themeColor="text1"/>
        </w:rPr>
        <w:t>GENERAL</w:t>
      </w:r>
      <w:r w:rsidRPr="00E85E1F">
        <w:rPr>
          <w:rFonts w:cs="Times New Roman"/>
          <w:color w:val="000000" w:themeColor="text1"/>
          <w:spacing w:val="-7"/>
        </w:rPr>
        <w:t xml:space="preserve"> </w:t>
      </w:r>
      <w:r w:rsidRPr="00E85E1F">
        <w:rPr>
          <w:rFonts w:cs="Times New Roman"/>
          <w:color w:val="000000" w:themeColor="text1"/>
          <w:spacing w:val="-2"/>
        </w:rPr>
        <w:t>PROHIBITIONS</w:t>
      </w:r>
    </w:p>
    <w:p w14:paraId="0248B881" w14:textId="77777777" w:rsidR="00525DA4" w:rsidRPr="00E85E1F" w:rsidRDefault="00525DA4" w:rsidP="00525DA4">
      <w:pPr>
        <w:pStyle w:val="ListParagraph"/>
        <w:tabs>
          <w:tab w:val="left" w:pos="1452"/>
        </w:tabs>
        <w:contextualSpacing w:val="0"/>
        <w:rPr>
          <w:rFonts w:cs="Times New Roman"/>
          <w:color w:val="000000" w:themeColor="text1"/>
        </w:rPr>
      </w:pPr>
      <w:r w:rsidRPr="00E85E1F">
        <w:rPr>
          <w:rFonts w:cs="Times New Roman"/>
          <w:color w:val="000000" w:themeColor="text1"/>
          <w:spacing w:val="-2"/>
        </w:rPr>
        <w:t xml:space="preserve">No qualified individual with disabilities shall, solely on the basis of disability, be subjected to discrimination in employment under any program or activity that receives federal financial assistance from HUD. </w:t>
      </w:r>
    </w:p>
    <w:p w14:paraId="3ADAEEE0" w14:textId="77777777" w:rsidR="00525DA4" w:rsidRPr="00E85E1F" w:rsidRDefault="00525DA4" w:rsidP="00525DA4">
      <w:pPr>
        <w:pStyle w:val="ListParagraph"/>
        <w:numPr>
          <w:ilvl w:val="1"/>
          <w:numId w:val="24"/>
        </w:numPr>
        <w:tabs>
          <w:tab w:val="left" w:pos="1442"/>
        </w:tabs>
        <w:ind w:left="720" w:hanging="360"/>
        <w:contextualSpacing w:val="0"/>
        <w:jc w:val="left"/>
        <w:rPr>
          <w:rFonts w:cs="Times New Roman"/>
          <w:color w:val="000000" w:themeColor="text1"/>
        </w:rPr>
      </w:pPr>
      <w:r w:rsidRPr="00E85E1F">
        <w:rPr>
          <w:rFonts w:cs="Times New Roman"/>
          <w:color w:val="000000" w:themeColor="text1"/>
        </w:rPr>
        <w:t>REASONABLE</w:t>
      </w:r>
      <w:r w:rsidRPr="00E85E1F">
        <w:rPr>
          <w:rFonts w:cs="Times New Roman"/>
          <w:color w:val="000000" w:themeColor="text1"/>
          <w:spacing w:val="-37"/>
        </w:rPr>
        <w:t xml:space="preserve"> </w:t>
      </w:r>
      <w:r w:rsidRPr="00E85E1F">
        <w:rPr>
          <w:rFonts w:cs="Times New Roman"/>
          <w:color w:val="000000" w:themeColor="text1"/>
          <w:spacing w:val="-2"/>
        </w:rPr>
        <w:t>ACCOMMODATION</w:t>
      </w:r>
    </w:p>
    <w:p w14:paraId="7C0AE230" w14:textId="77777777" w:rsidR="00525DA4" w:rsidRPr="00E85E1F" w:rsidRDefault="00525DA4" w:rsidP="00525DA4">
      <w:pPr>
        <w:pStyle w:val="ListParagraph"/>
        <w:tabs>
          <w:tab w:val="left" w:pos="1442"/>
        </w:tabs>
        <w:contextualSpacing w:val="0"/>
        <w:rPr>
          <w:rFonts w:cs="Times New Roman"/>
          <w:color w:val="000000" w:themeColor="text1"/>
          <w:spacing w:val="-2"/>
        </w:rPr>
      </w:pPr>
      <w:r w:rsidRPr="00E85E1F">
        <w:rPr>
          <w:rFonts w:cs="Times New Roman"/>
          <w:color w:val="000000" w:themeColor="text1"/>
          <w:spacing w:val="-2"/>
        </w:rPr>
        <w:t xml:space="preserve">The Town of Jay shall make reasonable accommodations to the known physical or mental limitations of an otherwise qualified applicant with disabilities or employee with disabilities, unless the Town can demonstrate that the accommodation would impose an undue hardship on the operation of its program. The Town may not deny any employment opportunity to a qualified disabled employee or applicant if the basis for the denial is the need to make reasonable accommodations to the physical or mental limitations of the employee or applicant. </w:t>
      </w:r>
    </w:p>
    <w:p w14:paraId="489441F9" w14:textId="77777777" w:rsidR="00525DA4" w:rsidRPr="00E85E1F" w:rsidRDefault="00525DA4" w:rsidP="00525DA4">
      <w:pPr>
        <w:pStyle w:val="ListParagraph"/>
        <w:numPr>
          <w:ilvl w:val="1"/>
          <w:numId w:val="24"/>
        </w:numPr>
        <w:tabs>
          <w:tab w:val="left" w:pos="1442"/>
        </w:tabs>
        <w:ind w:left="720" w:hanging="360"/>
        <w:jc w:val="left"/>
        <w:rPr>
          <w:rFonts w:cs="Times New Roman"/>
          <w:color w:val="000000" w:themeColor="text1"/>
        </w:rPr>
      </w:pPr>
      <w:r w:rsidRPr="00E85E1F">
        <w:rPr>
          <w:rFonts w:cs="Times New Roman"/>
          <w:color w:val="000000" w:themeColor="text1"/>
        </w:rPr>
        <w:lastRenderedPageBreak/>
        <w:t>EMPLOYMENT CRITERIA</w:t>
      </w:r>
    </w:p>
    <w:p w14:paraId="7AB3D514" w14:textId="77777777" w:rsidR="00525DA4" w:rsidRDefault="00525DA4" w:rsidP="00525DA4">
      <w:pPr>
        <w:pStyle w:val="ListParagraph"/>
        <w:tabs>
          <w:tab w:val="left" w:pos="1442"/>
        </w:tabs>
        <w:rPr>
          <w:rFonts w:cs="Times New Roman"/>
          <w:color w:val="000000" w:themeColor="text1"/>
        </w:rPr>
      </w:pPr>
      <w:r w:rsidRPr="00E85E1F">
        <w:rPr>
          <w:rFonts w:cs="Times New Roman"/>
          <w:color w:val="000000" w:themeColor="text1"/>
        </w:rPr>
        <w:t xml:space="preserve">The Town of Jay will not use any employment test or other selection criterion that screens out individuals with disabilities nor make any pre-employment inquiry of an applicant to determine whether the applicant is an individual with disabilities or to the nature or severity of a disability. The Town may, however, make a pre-employment inquiry into an applicant’s ability to perform job related functions. </w:t>
      </w:r>
    </w:p>
    <w:p w14:paraId="6002687C" w14:textId="77777777" w:rsidR="00525DA4" w:rsidRDefault="00525DA4" w:rsidP="00525DA4">
      <w:pPr>
        <w:pStyle w:val="ListParagraph"/>
        <w:tabs>
          <w:tab w:val="left" w:pos="1442"/>
        </w:tabs>
        <w:rPr>
          <w:rFonts w:cs="Times New Roman"/>
          <w:color w:val="000000" w:themeColor="text1"/>
        </w:rPr>
      </w:pPr>
    </w:p>
    <w:p w14:paraId="576F3F94" w14:textId="77777777" w:rsidR="00525DA4" w:rsidRDefault="00525DA4" w:rsidP="00525DA4">
      <w:pPr>
        <w:pStyle w:val="ListParagraph"/>
        <w:numPr>
          <w:ilvl w:val="0"/>
          <w:numId w:val="24"/>
        </w:numPr>
        <w:tabs>
          <w:tab w:val="left" w:pos="1442"/>
        </w:tabs>
        <w:ind w:left="360" w:hanging="360"/>
        <w:jc w:val="left"/>
        <w:rPr>
          <w:rFonts w:cs="Times New Roman"/>
          <w:b/>
          <w:bCs/>
          <w:color w:val="000000" w:themeColor="text1"/>
        </w:rPr>
      </w:pPr>
      <w:r w:rsidRPr="004750F1">
        <w:rPr>
          <w:rFonts w:cs="Times New Roman"/>
          <w:b/>
          <w:bCs/>
          <w:color w:val="000000" w:themeColor="text1"/>
        </w:rPr>
        <w:t xml:space="preserve">  PROGRAM ACCESSIBILITY</w:t>
      </w:r>
    </w:p>
    <w:p w14:paraId="61E6E522" w14:textId="77777777" w:rsidR="00525DA4" w:rsidRDefault="00525DA4" w:rsidP="00525DA4">
      <w:pPr>
        <w:pStyle w:val="ListParagraph"/>
        <w:numPr>
          <w:ilvl w:val="1"/>
          <w:numId w:val="24"/>
        </w:numPr>
        <w:tabs>
          <w:tab w:val="left" w:pos="1442"/>
        </w:tabs>
        <w:ind w:left="720" w:hanging="360"/>
        <w:jc w:val="left"/>
        <w:rPr>
          <w:rFonts w:cs="Times New Roman"/>
          <w:color w:val="000000" w:themeColor="text1"/>
        </w:rPr>
      </w:pPr>
      <w:r w:rsidRPr="0000159C">
        <w:rPr>
          <w:rFonts w:cs="Times New Roman"/>
          <w:color w:val="000000" w:themeColor="text1"/>
        </w:rPr>
        <w:t>GENERAL REQUIREMENTS</w:t>
      </w:r>
    </w:p>
    <w:p w14:paraId="71F1376B" w14:textId="77777777" w:rsidR="00525DA4" w:rsidRDefault="00525DA4" w:rsidP="00525DA4">
      <w:pPr>
        <w:pStyle w:val="ListParagraph"/>
        <w:tabs>
          <w:tab w:val="left" w:pos="1442"/>
        </w:tabs>
        <w:rPr>
          <w:rFonts w:cs="Times New Roman"/>
          <w:color w:val="000000" w:themeColor="text1"/>
        </w:rPr>
      </w:pPr>
      <w:r>
        <w:rPr>
          <w:rFonts w:cs="Times New Roman"/>
          <w:color w:val="000000" w:themeColor="text1"/>
        </w:rPr>
        <w:t>No qualified individual with disabilities shall, because of the Town of Jay’s facilities are inaccessible to or unusable by individuals with disabilities, be denied the benefits of, be excluded from participation in, or otherwise be subjected to discrimination under any program or activity that receives federal financial assistance.</w:t>
      </w:r>
    </w:p>
    <w:p w14:paraId="4DE7FD8E" w14:textId="77777777" w:rsidR="00525DA4" w:rsidRDefault="00525DA4" w:rsidP="00525DA4">
      <w:pPr>
        <w:pStyle w:val="ListParagraph"/>
        <w:numPr>
          <w:ilvl w:val="1"/>
          <w:numId w:val="24"/>
        </w:numPr>
        <w:tabs>
          <w:tab w:val="left" w:pos="1442"/>
        </w:tabs>
        <w:ind w:left="720" w:hanging="360"/>
        <w:jc w:val="left"/>
        <w:rPr>
          <w:rFonts w:cs="Times New Roman"/>
          <w:color w:val="000000" w:themeColor="text1"/>
        </w:rPr>
      </w:pPr>
      <w:r>
        <w:rPr>
          <w:rFonts w:cs="Times New Roman"/>
          <w:color w:val="000000" w:themeColor="text1"/>
        </w:rPr>
        <w:t>NON-HOUSING FACILITIES</w:t>
      </w:r>
    </w:p>
    <w:p w14:paraId="57F709D3" w14:textId="77777777" w:rsidR="00525DA4" w:rsidRDefault="00525DA4" w:rsidP="00525DA4">
      <w:pPr>
        <w:pStyle w:val="ListParagraph"/>
        <w:tabs>
          <w:tab w:val="left" w:pos="1442"/>
        </w:tabs>
        <w:rPr>
          <w:rFonts w:cs="Times New Roman"/>
          <w:color w:val="000000" w:themeColor="text1"/>
        </w:rPr>
      </w:pPr>
      <w:r>
        <w:rPr>
          <w:rFonts w:cs="Times New Roman"/>
          <w:color w:val="000000" w:themeColor="text1"/>
        </w:rPr>
        <w:t>New non-housing facilities shall be designed and constructed to be readily accessible to and usable by individuals with disabilities. Alterations to existing non-housing facilities shall, to the maximum extent feasible, be made to make them more readily accessible to and usable by individuals with disabilities. The Town shall operate each non-housing program or activity receiving federal financial assistance so that the program or activity, when viewed in its entirety, is readily accessible to and usable by individuals with disabilities.</w:t>
      </w:r>
    </w:p>
    <w:p w14:paraId="3B40CA4E" w14:textId="77777777" w:rsidR="00525DA4" w:rsidRPr="0083303F" w:rsidRDefault="00525DA4" w:rsidP="00525DA4">
      <w:pPr>
        <w:pStyle w:val="ListParagraph"/>
        <w:numPr>
          <w:ilvl w:val="0"/>
          <w:numId w:val="27"/>
        </w:numPr>
        <w:tabs>
          <w:tab w:val="left" w:pos="1442"/>
        </w:tabs>
        <w:rPr>
          <w:rFonts w:cs="Times New Roman"/>
          <w:color w:val="000000" w:themeColor="text1"/>
        </w:rPr>
      </w:pPr>
      <w:r>
        <w:rPr>
          <w:rFonts w:cs="Times New Roman"/>
          <w:color w:val="000000" w:themeColor="text1"/>
        </w:rPr>
        <w:t xml:space="preserve">Methods – The Town may </w:t>
      </w:r>
      <w:r w:rsidRPr="00E0492A">
        <w:rPr>
          <w:rFonts w:cs="Times New Roman"/>
        </w:rPr>
        <w:t>comply</w:t>
      </w:r>
      <w:r>
        <w:rPr>
          <w:rFonts w:cs="Times New Roman"/>
        </w:rPr>
        <w:t xml:space="preserve"> with the requirements of this section through such means as location of programs or services to ensure accessible facilities or accessible portions of facilities, assignment of aides to beneficiaries, home visits, the addition or redesign of equipment, changes in management policies or procedures, acquisition or construction of additional facilities, or alterations to existing facilities. The Town is not required to make structural changes in existing facilities where other methods are effective in achieving compliance with this section.</w:t>
      </w:r>
    </w:p>
    <w:p w14:paraId="3F9DE655" w14:textId="77777777" w:rsidR="00525DA4" w:rsidRPr="005D29FD" w:rsidRDefault="00525DA4" w:rsidP="00525DA4">
      <w:pPr>
        <w:pStyle w:val="ListParagraph"/>
        <w:numPr>
          <w:ilvl w:val="0"/>
          <w:numId w:val="27"/>
        </w:numPr>
        <w:tabs>
          <w:tab w:val="left" w:pos="1442"/>
        </w:tabs>
        <w:rPr>
          <w:rFonts w:cs="Times New Roman"/>
          <w:color w:val="000000" w:themeColor="text1"/>
        </w:rPr>
      </w:pPr>
      <w:r>
        <w:rPr>
          <w:rFonts w:cs="Times New Roman"/>
        </w:rPr>
        <w:t>Historic Preservation Programs or Activities – In meeting Section 504 requirements in historic preservation programs or activities, the Town of Jay shall give priority to methods that provide physical access to individuals with disabilities. However, in cases where a physical alteration to a historic property would substantially impair the significant historic features of the property or result in undue financial and administrative burdens, the structural modifications need not be made. In unique cases where this occurs, the precise alterations, impact, and reasons for non-compliance shall be completely documented.</w:t>
      </w:r>
    </w:p>
    <w:p w14:paraId="279A161C" w14:textId="77777777" w:rsidR="00525DA4" w:rsidRPr="00035B84" w:rsidRDefault="00525DA4" w:rsidP="00525DA4">
      <w:pPr>
        <w:pStyle w:val="ListParagraph"/>
        <w:numPr>
          <w:ilvl w:val="0"/>
          <w:numId w:val="27"/>
        </w:numPr>
        <w:tabs>
          <w:tab w:val="left" w:pos="1442"/>
        </w:tabs>
        <w:rPr>
          <w:rFonts w:cs="Times New Roman"/>
          <w:color w:val="000000" w:themeColor="text1"/>
        </w:rPr>
      </w:pPr>
      <w:r>
        <w:rPr>
          <w:rFonts w:cs="Times New Roman"/>
        </w:rPr>
        <w:t xml:space="preserve">Time Period for Compliance – The Town shall comply with the obligations established under this section immediately, except that where structural changes in facilities are undertaken. Such changes shall be made within the time frames established by the transition plan . If structural changes to non-housing facilities are to be undertaken to achieve program accessibility, a transition plan will be developed setting forth the steps necessary to complete such changes with the assistance of interested persons, including individuals with disabilities or organizations representing those individuals. A copy of the plan will be available for public inspection, and at a minimum, will (a) identify physical obstacles in the Town of Jay’s facilities that limit the accessibility of its programs or activities; (b) describe the </w:t>
      </w:r>
      <w:r>
        <w:rPr>
          <w:rFonts w:cs="Times New Roman"/>
        </w:rPr>
        <w:lastRenderedPageBreak/>
        <w:t xml:space="preserve">methods that will be used to make the facilities accessible; (c) specify the schedule for taking the steps necessary to achieve compliance with this section and identify steps that will be taken during each year of the transition period; (d) indicate the official responsible for implementation of the plan; and (e) identify the persons or groups with whose assistance the plan was prepared. </w:t>
      </w:r>
    </w:p>
    <w:p w14:paraId="5D4EF1BC" w14:textId="77777777" w:rsidR="00525DA4" w:rsidRDefault="00525DA4" w:rsidP="00525DA4">
      <w:pPr>
        <w:tabs>
          <w:tab w:val="left" w:pos="1442"/>
        </w:tabs>
        <w:ind w:left="720"/>
        <w:rPr>
          <w:rFonts w:cs="Times New Roman"/>
          <w:color w:val="000000" w:themeColor="text1"/>
        </w:rPr>
      </w:pPr>
    </w:p>
    <w:p w14:paraId="389C90AA" w14:textId="77777777" w:rsidR="00525DA4" w:rsidRPr="00682FCE" w:rsidRDefault="00525DA4" w:rsidP="00525DA4">
      <w:pPr>
        <w:pStyle w:val="ListParagraph"/>
        <w:numPr>
          <w:ilvl w:val="0"/>
          <w:numId w:val="24"/>
        </w:numPr>
        <w:tabs>
          <w:tab w:val="left" w:pos="1442"/>
        </w:tabs>
        <w:ind w:left="360" w:hanging="360"/>
        <w:jc w:val="left"/>
        <w:rPr>
          <w:rFonts w:cs="Times New Roman"/>
          <w:b/>
          <w:bCs/>
          <w:color w:val="000000" w:themeColor="text1"/>
        </w:rPr>
      </w:pPr>
      <w:r w:rsidRPr="00682FCE">
        <w:rPr>
          <w:rFonts w:cs="Times New Roman"/>
          <w:b/>
          <w:bCs/>
          <w:color w:val="000000" w:themeColor="text1"/>
        </w:rPr>
        <w:t>ENFORCEMENT</w:t>
      </w:r>
    </w:p>
    <w:p w14:paraId="69669BA7" w14:textId="77777777" w:rsidR="00525DA4" w:rsidRPr="00E27C04" w:rsidRDefault="00525DA4" w:rsidP="00525DA4">
      <w:pPr>
        <w:pStyle w:val="Heading1"/>
        <w:numPr>
          <w:ilvl w:val="0"/>
          <w:numId w:val="28"/>
        </w:numPr>
        <w:tabs>
          <w:tab w:val="left" w:pos="1464"/>
        </w:tabs>
        <w:spacing w:before="0" w:after="0"/>
        <w:rPr>
          <w:rFonts w:ascii="Times New Roman" w:hAnsi="Times New Roman" w:cs="Times New Roman"/>
          <w:color w:val="auto"/>
          <w:spacing w:val="-2"/>
          <w:sz w:val="24"/>
          <w:szCs w:val="24"/>
        </w:rPr>
      </w:pPr>
      <w:r w:rsidRPr="00E27C04">
        <w:rPr>
          <w:rFonts w:ascii="Times New Roman" w:hAnsi="Times New Roman" w:cs="Times New Roman"/>
          <w:color w:val="auto"/>
          <w:spacing w:val="-2"/>
          <w:sz w:val="24"/>
          <w:szCs w:val="24"/>
        </w:rPr>
        <w:t>ASSURANCES</w:t>
      </w:r>
    </w:p>
    <w:p w14:paraId="206E43F7" w14:textId="77777777" w:rsidR="00525DA4" w:rsidRPr="00E27C04" w:rsidRDefault="00525DA4" w:rsidP="00525DA4">
      <w:pPr>
        <w:ind w:left="720"/>
        <w:rPr>
          <w:rFonts w:cs="Times New Roman"/>
        </w:rPr>
      </w:pPr>
      <w:r w:rsidRPr="00E27C04">
        <w:rPr>
          <w:rFonts w:cs="Times New Roman"/>
        </w:rPr>
        <w:t xml:space="preserve">An applicant for federal financial assistance for a program or activity to which Section 504 applies shall submit an assurance to HUD on a specified form by the responsible civil rights official that the program or activity will be operated in compliance with Section 504. In the case of federal financial assistance extended in the form of real property or to provide real property or structures on the property, the assurance will obligate the Town of Jay for the period during which the real property or structures on the property are used for the purpose for which federal financial assistance is extended. In the case of federal financial assistance extended to provide personal property, the assurance will obligate the Town for the period during which it retains ownership or possession of the property. In all other cases, the assurance will obligate the Town for the period during which federal financial assistance is extended. </w:t>
      </w:r>
    </w:p>
    <w:p w14:paraId="41321C98" w14:textId="77777777" w:rsidR="00525DA4" w:rsidRDefault="00525DA4" w:rsidP="00525DA4">
      <w:pPr>
        <w:pStyle w:val="ListParagraph"/>
        <w:numPr>
          <w:ilvl w:val="0"/>
          <w:numId w:val="29"/>
        </w:numPr>
        <w:ind w:left="720" w:hanging="360"/>
        <w:rPr>
          <w:rFonts w:cs="Times New Roman"/>
        </w:rPr>
      </w:pPr>
      <w:r>
        <w:rPr>
          <w:rFonts w:cs="Times New Roman"/>
        </w:rPr>
        <w:t>SELF-EVALUATION</w:t>
      </w:r>
    </w:p>
    <w:p w14:paraId="3A7FC019" w14:textId="77777777" w:rsidR="00525DA4" w:rsidRDefault="00525DA4" w:rsidP="00525DA4">
      <w:pPr>
        <w:pStyle w:val="ListParagraph"/>
        <w:rPr>
          <w:rFonts w:cs="Times New Roman"/>
        </w:rPr>
      </w:pPr>
      <w:r>
        <w:rPr>
          <w:rFonts w:cs="Times New Roman"/>
        </w:rPr>
        <w:t>The Town of Jay shall, as expeditiously as possible, and after consultation with interested persons, including individuals with disabilities or with organizations representing those individuals: (a) evaluate its current policies and procedures to determine whether they do not or may not meet the requirements of Section 504; (b) modify any policies and procedures that do not meet the requirements of Section 504; and (c) take appropriate corrective steps to remedy the discrimination.</w:t>
      </w:r>
    </w:p>
    <w:p w14:paraId="51F9407E" w14:textId="77777777" w:rsidR="00525DA4" w:rsidRPr="00C82CAD" w:rsidRDefault="00525DA4" w:rsidP="00525DA4">
      <w:pPr>
        <w:ind w:left="720"/>
        <w:rPr>
          <w:rFonts w:cs="Times New Roman"/>
        </w:rPr>
      </w:pPr>
      <w:r>
        <w:rPr>
          <w:rFonts w:cs="Times New Roman"/>
        </w:rPr>
        <w:t xml:space="preserve">The attached Self-Evaluation Plan will be utilized to review each public facility for accessibility and compliance. The results of this evaluation are to be utilized in preparing the Transition Plan. A recipient that employs fifteen or more persons shall, for at least three years following completion of the evaluation, maintain on file, make available for public inspection, and provide to the responsible civil rights official, upon request, a list of the interested persons consulted, a description of areas examined, and any problems identified, and a description of any modifications made and or any remedial steps taken. </w:t>
      </w:r>
    </w:p>
    <w:p w14:paraId="622C1191" w14:textId="77777777" w:rsidR="00525DA4" w:rsidRDefault="00525DA4" w:rsidP="00525DA4">
      <w:pPr>
        <w:pStyle w:val="ListParagraph"/>
        <w:numPr>
          <w:ilvl w:val="0"/>
          <w:numId w:val="31"/>
        </w:numPr>
        <w:ind w:left="720" w:hanging="360"/>
        <w:rPr>
          <w:rFonts w:cs="Times New Roman"/>
        </w:rPr>
      </w:pPr>
      <w:r>
        <w:rPr>
          <w:rFonts w:cs="Times New Roman"/>
        </w:rPr>
        <w:t>DESIGNATION OF RESPONSIBLE EMPLOYEE</w:t>
      </w:r>
    </w:p>
    <w:p w14:paraId="4FAAC1D0" w14:textId="77777777" w:rsidR="00525DA4" w:rsidRPr="00F41DA9" w:rsidRDefault="00525DA4" w:rsidP="00525DA4">
      <w:pPr>
        <w:pStyle w:val="ListParagraph"/>
        <w:rPr>
          <w:rFonts w:cs="Times New Roman"/>
        </w:rPr>
      </w:pPr>
      <w:r>
        <w:rPr>
          <w:rFonts w:cs="Times New Roman"/>
        </w:rPr>
        <w:t xml:space="preserve">A recipient that employs fifteen or more persons shall designate at least one person to coordinate its efforts to comply with Section 504. The responsible person designated will be the Town of Jay Town Clerk who can be reached by phone at (850) 675-4556 or by email at </w:t>
      </w:r>
      <w:hyperlink r:id="rId9" w:history="1">
        <w:r w:rsidRPr="00F41DA9">
          <w:rPr>
            <w:rStyle w:val="Hyperlink"/>
            <w:rFonts w:cs="Times New Roman"/>
            <w:color w:val="auto"/>
          </w:rPr>
          <w:t>townclerk@townofjay.org</w:t>
        </w:r>
      </w:hyperlink>
      <w:r w:rsidRPr="00F41DA9">
        <w:rPr>
          <w:rFonts w:cs="Times New Roman"/>
        </w:rPr>
        <w:t>.</w:t>
      </w:r>
    </w:p>
    <w:p w14:paraId="64DA361B" w14:textId="77777777" w:rsidR="00525DA4" w:rsidRDefault="00525DA4" w:rsidP="00525DA4">
      <w:pPr>
        <w:pStyle w:val="ListParagraph"/>
        <w:rPr>
          <w:rFonts w:cs="Times New Roman"/>
        </w:rPr>
      </w:pPr>
    </w:p>
    <w:p w14:paraId="225A9914" w14:textId="77777777" w:rsidR="00525DA4" w:rsidRPr="00F41DA9" w:rsidRDefault="00525DA4" w:rsidP="00525DA4">
      <w:pPr>
        <w:pStyle w:val="ListParagraph"/>
        <w:numPr>
          <w:ilvl w:val="0"/>
          <w:numId w:val="24"/>
        </w:numPr>
        <w:ind w:left="360" w:hanging="360"/>
        <w:jc w:val="left"/>
        <w:rPr>
          <w:rFonts w:cs="Times New Roman"/>
          <w:b/>
          <w:bCs/>
        </w:rPr>
      </w:pPr>
      <w:r w:rsidRPr="00F41DA9">
        <w:rPr>
          <w:rFonts w:cs="Times New Roman"/>
          <w:b/>
          <w:bCs/>
        </w:rPr>
        <w:t xml:space="preserve"> GRIEVANCE PROCEDURES / COMPLAINT RESOLUTION </w:t>
      </w:r>
    </w:p>
    <w:p w14:paraId="08AF63FE" w14:textId="77777777" w:rsidR="00525DA4" w:rsidRDefault="00525DA4" w:rsidP="00525DA4">
      <w:pPr>
        <w:pStyle w:val="ListParagraph"/>
        <w:numPr>
          <w:ilvl w:val="1"/>
          <w:numId w:val="24"/>
        </w:numPr>
        <w:ind w:left="720" w:hanging="360"/>
        <w:jc w:val="left"/>
        <w:rPr>
          <w:rFonts w:cs="Times New Roman"/>
        </w:rPr>
      </w:pPr>
      <w:r>
        <w:rPr>
          <w:rFonts w:cs="Times New Roman"/>
        </w:rPr>
        <w:t>GENERAL PROVISIONS</w:t>
      </w:r>
    </w:p>
    <w:p w14:paraId="4B9BC4F0" w14:textId="77777777" w:rsidR="00525DA4" w:rsidRPr="00E85E1F" w:rsidRDefault="00525DA4" w:rsidP="00525DA4">
      <w:pPr>
        <w:pStyle w:val="ListParagraph"/>
        <w:rPr>
          <w:rFonts w:cs="Times New Roman"/>
        </w:rPr>
      </w:pPr>
      <w:r>
        <w:rPr>
          <w:rFonts w:cs="Times New Roman"/>
        </w:rPr>
        <w:t>A recipient that employs fifteen or more persons shall adopt grievance procedures that incorporate appropriate due process standards and that shall provide for the prompt and equitable resolution of complaints alleging any action prohibited by Section 504.</w:t>
      </w:r>
    </w:p>
    <w:p w14:paraId="31DF17D6" w14:textId="77777777" w:rsidR="00525DA4" w:rsidRDefault="00525DA4" w:rsidP="00525DA4">
      <w:pPr>
        <w:pStyle w:val="BodyText"/>
        <w:numPr>
          <w:ilvl w:val="1"/>
          <w:numId w:val="24"/>
        </w:numPr>
        <w:ind w:left="720" w:hanging="360"/>
        <w:jc w:val="left"/>
        <w:rPr>
          <w:rFonts w:cs="Times New Roman"/>
          <w:sz w:val="24"/>
          <w:szCs w:val="24"/>
        </w:rPr>
      </w:pPr>
      <w:r>
        <w:rPr>
          <w:rFonts w:cs="Times New Roman"/>
          <w:sz w:val="24"/>
          <w:szCs w:val="24"/>
        </w:rPr>
        <w:t>NOTICE</w:t>
      </w:r>
    </w:p>
    <w:p w14:paraId="56A22EC1" w14:textId="77777777" w:rsidR="00525DA4" w:rsidRDefault="00525DA4" w:rsidP="00525DA4">
      <w:pPr>
        <w:pStyle w:val="BodyText"/>
        <w:ind w:left="720"/>
        <w:rPr>
          <w:rFonts w:cs="Times New Roman"/>
          <w:sz w:val="24"/>
          <w:szCs w:val="24"/>
        </w:rPr>
      </w:pPr>
      <w:r>
        <w:rPr>
          <w:rFonts w:cs="Times New Roman"/>
          <w:sz w:val="24"/>
          <w:szCs w:val="24"/>
        </w:rPr>
        <w:t xml:space="preserve">A recipient that employs fifteen or more person shall take appropriate initial and </w:t>
      </w:r>
      <w:r>
        <w:rPr>
          <w:rFonts w:cs="Times New Roman"/>
          <w:sz w:val="24"/>
          <w:szCs w:val="24"/>
        </w:rPr>
        <w:lastRenderedPageBreak/>
        <w:t>continuing steps to notify participants, beneficiaries, applicants, and employees, including those with hearing and vision impairments, and unions and professional organizations that it does not discriminate on the basis of disability. The notification shall state that the recipient does not discriminate in regard to its federally assisted programs. The notification shall also include an identification of the responsible employee designated to coordinate with Section 504 (Town of Jay, Town Clerk). The initial notification shall be made as soon as possible but within 90 days of policy adoption. Methods of notification may include the posting of notices or publication in newspapers. Any such notice must include all of the information discussed in this paragraph. The recipient must also ensure that members of the population likely to be affected directly by a federally assisted program who have visual or hearing impairments are provided with the information necessary to understand and participate in the program..</w:t>
      </w:r>
    </w:p>
    <w:p w14:paraId="26E87CEE" w14:textId="77777777" w:rsidR="00525DA4" w:rsidRDefault="00525DA4" w:rsidP="00525DA4">
      <w:pPr>
        <w:pStyle w:val="BodyText"/>
        <w:numPr>
          <w:ilvl w:val="1"/>
          <w:numId w:val="24"/>
        </w:numPr>
        <w:ind w:left="720" w:hanging="360"/>
        <w:jc w:val="left"/>
        <w:rPr>
          <w:rFonts w:cs="Times New Roman"/>
          <w:sz w:val="24"/>
          <w:szCs w:val="24"/>
        </w:rPr>
      </w:pPr>
      <w:r>
        <w:rPr>
          <w:rFonts w:cs="Times New Roman"/>
          <w:sz w:val="24"/>
          <w:szCs w:val="24"/>
        </w:rPr>
        <w:t>GRIEVANCE PROCEDURES</w:t>
      </w:r>
    </w:p>
    <w:p w14:paraId="5E806407" w14:textId="2FEE084C" w:rsidR="00525DA4" w:rsidRDefault="00525DA4" w:rsidP="00525DA4">
      <w:pPr>
        <w:pStyle w:val="BodyText"/>
        <w:ind w:left="720"/>
        <w:rPr>
          <w:rFonts w:cs="Times New Roman"/>
          <w:sz w:val="24"/>
          <w:szCs w:val="24"/>
        </w:rPr>
      </w:pPr>
      <w:r>
        <w:rPr>
          <w:rFonts w:cs="Times New Roman"/>
          <w:sz w:val="24"/>
          <w:szCs w:val="24"/>
        </w:rPr>
        <w:t xml:space="preserve">Any person or any representative of such a person who believes that he or she has been discriminated against should first contact, in writing, the Town of Jay, Town Clerk. The grievance must be filed within 30 days of the alleged discriminatory act and must give the following: (1) name and address of the complainant; (2) name and address of the alleged offending party; (3) specific details, in a near chronological order, of the events leading to the alleged action; (4) names, addresses, and phone numbers of any witnesses or other persons who have knowledge of the circumstances; and (5) any other relevant information. The Town Clerk (Section 504 Coordinator) will attempt to satisfactorily resolve the issue, informally, by contacting the involved parties within 20 days of receipt. Documentation of all phone calls, contacts, and information received or disseminated must be carefully kept. Additionally, the members of the elected government must be kept informed and up to date regarding the grievance and the progress in resolution. This information flow will occur via written progress reports, no less frequently than monthly, and discussions, as necessary, at each regularly scheduled meeting of the elected body. The elected body along with the Section 504 Coordinator will fashion a plan for resolution should initial resolution attempts fail. Records of proceedings will be maintained. The elected body may call both parties together in an attempt to reach an amicable solution. The Section 504 Coordinator will act as the intermediary between the elected body and the complainant to ensure that the information flow is as described. Should informal resolution be unsuccessful, the grievance will be elevated to the formal stage. All communication will occur only in written format, via certified mail. The local government attorney will become the lead official, acting on behalf of and with the consent of the local governing body. Maximum efforts will be given to achievement of a mutually agreeable resolution with all proceedings and communications thoroughly and precisely documented. If the preceding attempts remain unsuccessful, the matter shall be brought to the attention of the applicable State or Federal agency and their guidance solicited and followed. </w:t>
      </w:r>
    </w:p>
    <w:p w14:paraId="7E8A5A00" w14:textId="77777777" w:rsidR="00525DA4" w:rsidRPr="00FB7142" w:rsidRDefault="00525DA4" w:rsidP="00525DA4">
      <w:pPr>
        <w:pStyle w:val="BodyText"/>
        <w:numPr>
          <w:ilvl w:val="1"/>
          <w:numId w:val="24"/>
        </w:numPr>
        <w:ind w:left="720" w:hanging="360"/>
        <w:jc w:val="left"/>
        <w:rPr>
          <w:rFonts w:cs="Times New Roman"/>
          <w:sz w:val="24"/>
          <w:szCs w:val="24"/>
        </w:rPr>
      </w:pPr>
      <w:r w:rsidRPr="00FB7142">
        <w:rPr>
          <w:rFonts w:cs="Times New Roman"/>
          <w:sz w:val="24"/>
          <w:szCs w:val="24"/>
        </w:rPr>
        <w:t>COMPLIANCE INFORMATION</w:t>
      </w:r>
    </w:p>
    <w:p w14:paraId="1CAB9CB3" w14:textId="77777777" w:rsidR="00525DA4" w:rsidRPr="00FB7142" w:rsidRDefault="00525DA4" w:rsidP="00525DA4">
      <w:pPr>
        <w:pStyle w:val="BodyText"/>
        <w:ind w:left="720"/>
        <w:rPr>
          <w:rFonts w:cs="Times New Roman"/>
          <w:sz w:val="24"/>
          <w:szCs w:val="24"/>
        </w:rPr>
      </w:pPr>
      <w:r w:rsidRPr="00FB7142">
        <w:rPr>
          <w:rFonts w:cs="Times New Roman"/>
          <w:sz w:val="24"/>
          <w:szCs w:val="24"/>
        </w:rPr>
        <w:t xml:space="preserve">Each recipient shall keep such records and submit to the responsible civil rights official complete and accurate compliance reports upon request. The records shall indicate the extent to which individuals with </w:t>
      </w:r>
      <w:r>
        <w:rPr>
          <w:rFonts w:cs="Times New Roman"/>
          <w:sz w:val="24"/>
          <w:szCs w:val="24"/>
        </w:rPr>
        <w:t>disabilitie</w:t>
      </w:r>
      <w:r w:rsidRPr="00FB7142">
        <w:rPr>
          <w:rFonts w:cs="Times New Roman"/>
          <w:sz w:val="24"/>
          <w:szCs w:val="24"/>
        </w:rPr>
        <w:t>s are beneficiaries of federally assisted programs. Each recipient shall permit access to these records by the responsible civil rights official and the general public during normal business hours.</w:t>
      </w:r>
    </w:p>
    <w:p w14:paraId="7EA74BAD" w14:textId="77777777" w:rsidR="00525DA4" w:rsidRPr="00FB7142" w:rsidRDefault="00525DA4" w:rsidP="00525DA4">
      <w:pPr>
        <w:pStyle w:val="ListParagraph"/>
        <w:numPr>
          <w:ilvl w:val="1"/>
          <w:numId w:val="24"/>
        </w:numPr>
        <w:ind w:left="720" w:hanging="360"/>
        <w:jc w:val="left"/>
        <w:rPr>
          <w:rFonts w:cs="Times New Roman"/>
        </w:rPr>
      </w:pPr>
      <w:r w:rsidRPr="00FB7142">
        <w:rPr>
          <w:rFonts w:cs="Times New Roman"/>
        </w:rPr>
        <w:lastRenderedPageBreak/>
        <w:t>DISCRIMINATION COMPLAINTS/GRIEVANCES</w:t>
      </w:r>
    </w:p>
    <w:p w14:paraId="730F2514" w14:textId="77777777" w:rsidR="00525DA4" w:rsidRDefault="00525DA4" w:rsidP="00525DA4">
      <w:pPr>
        <w:ind w:left="720"/>
        <w:rPr>
          <w:rFonts w:cs="Times New Roman"/>
        </w:rPr>
      </w:pPr>
      <w:r w:rsidRPr="00FB7142">
        <w:rPr>
          <w:rFonts w:cs="Times New Roman"/>
        </w:rPr>
        <w:t>Any person, or any representative of such a person, who believes that he or she has been discriminated against may file a confidential complaint with HUD's Office of Fair Housing and Equal Opportunity, Department of Housing and Urban Development, Washington, D.C. 20410. The written complaint must be filed within</w:t>
      </w:r>
      <w:r>
        <w:rPr>
          <w:rFonts w:cs="Times New Roman"/>
        </w:rPr>
        <w:t xml:space="preserve"> 180 days of the alleged discriminatory act. The complaint must give the name and address of the alleged complainant, the name and address of the offending party, and the details of the events leading to the charge of discrimination. The responsible civil rights official will notify bot the complainant and the recipient of the agency’s receipt of the complaint within ten calendar days.</w:t>
      </w:r>
    </w:p>
    <w:p w14:paraId="270E6C93" w14:textId="77777777" w:rsidR="00525DA4" w:rsidRPr="001D3910" w:rsidRDefault="00525DA4" w:rsidP="00525DA4">
      <w:pPr>
        <w:pStyle w:val="ListParagraph"/>
        <w:numPr>
          <w:ilvl w:val="1"/>
          <w:numId w:val="24"/>
        </w:numPr>
        <w:ind w:left="720" w:hanging="360"/>
        <w:jc w:val="left"/>
        <w:rPr>
          <w:rFonts w:cs="Times New Roman"/>
        </w:rPr>
      </w:pPr>
      <w:r w:rsidRPr="001D3910">
        <w:rPr>
          <w:rFonts w:cs="Times New Roman"/>
        </w:rPr>
        <w:t>COMPLAINT/GRIEVANCE</w:t>
      </w:r>
      <w:r w:rsidRPr="001D3910">
        <w:rPr>
          <w:rFonts w:cs="Times New Roman"/>
          <w:spacing w:val="-30"/>
        </w:rPr>
        <w:t xml:space="preserve"> </w:t>
      </w:r>
      <w:r w:rsidRPr="001D3910">
        <w:rPr>
          <w:rFonts w:cs="Times New Roman"/>
          <w:spacing w:val="-2"/>
        </w:rPr>
        <w:t>RESOLUTION</w:t>
      </w:r>
    </w:p>
    <w:p w14:paraId="6F680410" w14:textId="77777777" w:rsidR="00525DA4" w:rsidRDefault="00525DA4" w:rsidP="00525DA4">
      <w:pPr>
        <w:ind w:left="720"/>
        <w:rPr>
          <w:rFonts w:cs="Times New Roman"/>
        </w:rPr>
      </w:pPr>
      <w:r>
        <w:rPr>
          <w:rFonts w:cs="Times New Roman"/>
        </w:rPr>
        <w:t xml:space="preserve">HUD’s civil rights official will review for acceptance, rejection, or referral within twenty days of acknowledgment of receipt of the complaint. The recipient of federal monies is then notified of the complaint and is given a chance to respond in writing within thirty days of receiving it. HUD officials than attempt to resolve the complaint informally. If informal resolution is not possible, an investigation will be conducted resulting in either dismissal of the complaint or a letter of findings against the recipient which must be issued within 180 days of receipt of the complaint. The letter of findings is then sent via certified mail, return receipt requested, to both the complainant and the recipient. Within ten days of notification of non-compliance, the recipient may volunteer to comply with the regulation. Otherwise, compliance may be effected by the suspension or termination of, or refusal to grant or continued federal financial assistance. This last measure is the end result of a process which goes through many channels: (1) the recipient is notified of its failure to comply; (2) a finding of non-compliance is formally recorded after the recipient has been given the opportunity for a hearing; (3) the Secretary of HUD approves the action; and (4) thirty days expire after the Secretary has filed a report with the committees of the House and Senate having legislative jurisdiction over the program or activity involved. Intimidatory or retaliatory acts by the recipient or the offended party is prohibited. No intimidation, threats, coercion, or discrimination against any person for having participated in this investigation is permitted. The identity of complainants shall be kept confidential except to the extent necessary to carry out the intent of this policy. </w:t>
      </w:r>
    </w:p>
    <w:p w14:paraId="0470D0A7" w14:textId="77777777" w:rsidR="00525DA4" w:rsidRDefault="00525DA4" w:rsidP="00525DA4">
      <w:pPr>
        <w:pStyle w:val="BodyText"/>
        <w:rPr>
          <w:rFonts w:cs="Times New Roman"/>
          <w:sz w:val="24"/>
          <w:szCs w:val="24"/>
        </w:rPr>
      </w:pPr>
    </w:p>
    <w:p w14:paraId="383D9434" w14:textId="77777777" w:rsidR="00F21957" w:rsidRDefault="00F21957" w:rsidP="00525DA4">
      <w:pPr>
        <w:pStyle w:val="BodyText"/>
        <w:rPr>
          <w:rFonts w:cs="Times New Roman"/>
          <w:sz w:val="24"/>
          <w:szCs w:val="24"/>
        </w:rPr>
      </w:pPr>
    </w:p>
    <w:p w14:paraId="77014D70" w14:textId="77777777" w:rsidR="00525DA4" w:rsidRDefault="00525DA4" w:rsidP="00525DA4">
      <w:pPr>
        <w:pStyle w:val="BodyText"/>
        <w:ind w:left="360" w:hanging="360"/>
        <w:rPr>
          <w:rFonts w:cs="Times New Roman"/>
          <w:sz w:val="24"/>
          <w:szCs w:val="24"/>
        </w:rPr>
      </w:pPr>
      <w:r>
        <w:rPr>
          <w:rFonts w:cs="Times New Roman"/>
          <w:sz w:val="24"/>
          <w:szCs w:val="24"/>
        </w:rPr>
        <w:t xml:space="preserve">This policy is adopted by the Town of Jay  Town Council by a vote of _____ yeas, _____ nays </w:t>
      </w:r>
    </w:p>
    <w:p w14:paraId="0D290B4D" w14:textId="77777777" w:rsidR="00525DA4" w:rsidRDefault="00525DA4" w:rsidP="00525DA4">
      <w:pPr>
        <w:pStyle w:val="BodyText"/>
        <w:ind w:left="360" w:hanging="360"/>
        <w:rPr>
          <w:rFonts w:cs="Times New Roman"/>
          <w:sz w:val="24"/>
          <w:szCs w:val="24"/>
        </w:rPr>
      </w:pPr>
    </w:p>
    <w:p w14:paraId="0804B96D" w14:textId="2636535E" w:rsidR="00525DA4" w:rsidRDefault="00525DA4" w:rsidP="00525DA4">
      <w:pPr>
        <w:pStyle w:val="BodyText"/>
        <w:ind w:left="360" w:hanging="360"/>
        <w:rPr>
          <w:rFonts w:cs="Times New Roman"/>
          <w:sz w:val="24"/>
          <w:szCs w:val="24"/>
        </w:rPr>
      </w:pPr>
      <w:r>
        <w:rPr>
          <w:rFonts w:cs="Times New Roman"/>
          <w:sz w:val="24"/>
          <w:szCs w:val="24"/>
        </w:rPr>
        <w:t>on ___________________________.</w:t>
      </w:r>
    </w:p>
    <w:p w14:paraId="384A4844" w14:textId="77777777" w:rsidR="00525DA4" w:rsidRDefault="00525DA4" w:rsidP="00525DA4">
      <w:pPr>
        <w:pStyle w:val="BodyText"/>
        <w:ind w:left="360" w:hanging="360"/>
        <w:rPr>
          <w:rFonts w:cs="Times New Roman"/>
          <w:sz w:val="24"/>
          <w:szCs w:val="24"/>
        </w:rPr>
      </w:pPr>
    </w:p>
    <w:p w14:paraId="14C31EFD" w14:textId="77777777" w:rsidR="00525DA4" w:rsidRDefault="00525DA4" w:rsidP="00525DA4">
      <w:pPr>
        <w:pStyle w:val="BodyText"/>
        <w:ind w:left="360" w:hanging="360"/>
        <w:rPr>
          <w:rFonts w:cs="Times New Roman"/>
          <w:sz w:val="24"/>
          <w:szCs w:val="24"/>
        </w:rPr>
      </w:pPr>
    </w:p>
    <w:p w14:paraId="0C19658F" w14:textId="77777777" w:rsidR="00F21957" w:rsidRDefault="00F21957" w:rsidP="00525DA4">
      <w:pPr>
        <w:pStyle w:val="BodyText"/>
        <w:ind w:left="360" w:hanging="360"/>
        <w:rPr>
          <w:rFonts w:cs="Times New Roman"/>
          <w:sz w:val="24"/>
          <w:szCs w:val="24"/>
        </w:rPr>
      </w:pPr>
    </w:p>
    <w:p w14:paraId="1C8891ED" w14:textId="77777777" w:rsidR="00525DA4" w:rsidRDefault="00525DA4" w:rsidP="00525DA4">
      <w:pPr>
        <w:pStyle w:val="BodyText"/>
        <w:ind w:left="360" w:hanging="360"/>
        <w:rPr>
          <w:rFonts w:cs="Times New Roman"/>
          <w:sz w:val="24"/>
          <w:szCs w:val="24"/>
        </w:rPr>
      </w:pPr>
    </w:p>
    <w:p w14:paraId="3E52E58C" w14:textId="77777777" w:rsidR="00525DA4" w:rsidRDefault="00525DA4" w:rsidP="00525DA4">
      <w:pPr>
        <w:pStyle w:val="BodyText"/>
        <w:ind w:left="360" w:hanging="360"/>
        <w:rPr>
          <w:rFonts w:cs="Times New Roman"/>
          <w:sz w:val="24"/>
          <w:szCs w:val="24"/>
        </w:rPr>
      </w:pPr>
      <w:r>
        <w:rPr>
          <w:rFonts w:cs="Times New Roman"/>
          <w:sz w:val="24"/>
          <w:szCs w:val="24"/>
        </w:rPr>
        <w:t xml:space="preserve">__________________________________      </w:t>
      </w:r>
      <w:r>
        <w:rPr>
          <w:rFonts w:cs="Times New Roman"/>
          <w:sz w:val="24"/>
          <w:szCs w:val="24"/>
        </w:rPr>
        <w:tab/>
        <w:t>_________________________________</w:t>
      </w:r>
    </w:p>
    <w:p w14:paraId="0D3D0B65" w14:textId="77777777" w:rsidR="00525DA4" w:rsidRPr="00E85E1F" w:rsidRDefault="00525DA4" w:rsidP="00525DA4">
      <w:pPr>
        <w:pStyle w:val="BodyText"/>
        <w:rPr>
          <w:rFonts w:cs="Times New Roman"/>
          <w:sz w:val="24"/>
          <w:szCs w:val="24"/>
        </w:rPr>
        <w:sectPr w:rsidR="00525DA4" w:rsidRPr="00E85E1F" w:rsidSect="00525DA4">
          <w:pgSz w:w="12240" w:h="15840"/>
          <w:pgMar w:top="1440" w:right="1440" w:bottom="1440" w:left="1440" w:header="0" w:footer="1080" w:gutter="0"/>
          <w:cols w:space="720"/>
          <w:docGrid w:linePitch="326"/>
        </w:sectPr>
      </w:pPr>
      <w:r>
        <w:rPr>
          <w:rFonts w:cs="Times New Roman"/>
          <w:sz w:val="24"/>
          <w:szCs w:val="24"/>
        </w:rPr>
        <w:t>Donna Bullock, Town Clerk</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Shon Owens, Mayor</w:t>
      </w:r>
    </w:p>
    <w:p w14:paraId="79EAEBDE" w14:textId="77777777" w:rsidR="00525DA4" w:rsidRPr="0010709D" w:rsidRDefault="00525DA4" w:rsidP="00525DA4">
      <w:pPr>
        <w:jc w:val="center"/>
        <w:rPr>
          <w:b/>
          <w:bCs/>
          <w:w w:val="105"/>
        </w:rPr>
      </w:pPr>
      <w:r w:rsidRPr="0010709D">
        <w:rPr>
          <w:b/>
          <w:bCs/>
          <w:w w:val="105"/>
        </w:rPr>
        <w:lastRenderedPageBreak/>
        <w:t>ATTACHMENT A</w:t>
      </w:r>
    </w:p>
    <w:p w14:paraId="44679D1B" w14:textId="77777777" w:rsidR="00525DA4" w:rsidRPr="0010709D" w:rsidRDefault="00525DA4" w:rsidP="00525DA4">
      <w:pPr>
        <w:jc w:val="center"/>
        <w:rPr>
          <w:b/>
          <w:bCs/>
          <w:w w:val="105"/>
        </w:rPr>
      </w:pPr>
      <w:r w:rsidRPr="0010709D">
        <w:rPr>
          <w:b/>
          <w:bCs/>
          <w:w w:val="105"/>
        </w:rPr>
        <w:t>SELF-EVALUATION PLAN</w:t>
      </w:r>
    </w:p>
    <w:p w14:paraId="5602FF95" w14:textId="77777777" w:rsidR="00525DA4" w:rsidRPr="0032049A" w:rsidRDefault="00525DA4" w:rsidP="00525DA4">
      <w:pPr>
        <w:rPr>
          <w:w w:val="105"/>
          <w:sz w:val="16"/>
          <w:szCs w:val="16"/>
        </w:rPr>
      </w:pPr>
    </w:p>
    <w:p w14:paraId="4C13CAC0" w14:textId="77777777" w:rsidR="00525DA4" w:rsidRPr="0032049A" w:rsidRDefault="00525DA4" w:rsidP="00525DA4">
      <w:pPr>
        <w:pStyle w:val="ListParagraph"/>
        <w:numPr>
          <w:ilvl w:val="0"/>
          <w:numId w:val="32"/>
        </w:numPr>
        <w:ind w:left="360"/>
        <w:rPr>
          <w:w w:val="105"/>
        </w:rPr>
      </w:pPr>
      <w:r w:rsidRPr="0032049A">
        <w:rPr>
          <w:w w:val="105"/>
        </w:rPr>
        <w:t>Parking:</w:t>
      </w:r>
    </w:p>
    <w:p w14:paraId="2E55F680" w14:textId="77777777" w:rsidR="00525DA4" w:rsidRPr="0032049A" w:rsidRDefault="00525DA4" w:rsidP="00525DA4">
      <w:pPr>
        <w:pStyle w:val="ListParagraph"/>
        <w:numPr>
          <w:ilvl w:val="0"/>
          <w:numId w:val="33"/>
        </w:numPr>
        <w:ind w:left="720"/>
        <w:rPr>
          <w:w w:val="105"/>
        </w:rPr>
      </w:pPr>
      <w:r w:rsidRPr="0032049A">
        <w:rPr>
          <w:w w:val="105"/>
        </w:rPr>
        <w:t>Designated parking spaces provided and marked with universal access codes.</w:t>
      </w:r>
    </w:p>
    <w:p w14:paraId="32DE62AB" w14:textId="77777777" w:rsidR="00525DA4" w:rsidRPr="0032049A" w:rsidRDefault="00525DA4" w:rsidP="00525DA4">
      <w:pPr>
        <w:pStyle w:val="ListParagraph"/>
        <w:numPr>
          <w:ilvl w:val="0"/>
          <w:numId w:val="33"/>
        </w:numPr>
        <w:ind w:left="720"/>
        <w:rPr>
          <w:w w:val="105"/>
        </w:rPr>
      </w:pPr>
      <w:r w:rsidRPr="0032049A">
        <w:rPr>
          <w:w w:val="105"/>
        </w:rPr>
        <w:t>Spaces closest to accessible entrance and route and are a minimum of 96” in width</w:t>
      </w:r>
    </w:p>
    <w:p w14:paraId="187C0F9E" w14:textId="77777777" w:rsidR="00525DA4" w:rsidRPr="0032049A" w:rsidRDefault="00525DA4" w:rsidP="00525DA4">
      <w:pPr>
        <w:pStyle w:val="ListParagraph"/>
        <w:numPr>
          <w:ilvl w:val="0"/>
          <w:numId w:val="33"/>
        </w:numPr>
        <w:ind w:left="720"/>
        <w:rPr>
          <w:w w:val="105"/>
        </w:rPr>
      </w:pPr>
      <w:r w:rsidRPr="0032049A">
        <w:rPr>
          <w:w w:val="105"/>
        </w:rPr>
        <w:t>Access aisle adjacent to parking space and a minimum of 60” in width</w:t>
      </w:r>
    </w:p>
    <w:p w14:paraId="6A6FDD8A" w14:textId="77777777" w:rsidR="00525DA4" w:rsidRPr="0032049A" w:rsidRDefault="00525DA4" w:rsidP="00525DA4">
      <w:pPr>
        <w:pStyle w:val="ListParagraph"/>
        <w:numPr>
          <w:ilvl w:val="0"/>
          <w:numId w:val="33"/>
        </w:numPr>
        <w:ind w:left="720"/>
        <w:rPr>
          <w:w w:val="105"/>
        </w:rPr>
      </w:pPr>
      <w:r w:rsidRPr="0032049A">
        <w:rPr>
          <w:w w:val="105"/>
        </w:rPr>
        <w:t>Slope of space and access aisle is maximum of 1:50</w:t>
      </w:r>
    </w:p>
    <w:p w14:paraId="6092D95D" w14:textId="77777777" w:rsidR="00525DA4" w:rsidRPr="0032049A" w:rsidRDefault="00525DA4" w:rsidP="00525DA4">
      <w:pPr>
        <w:pStyle w:val="ListParagraph"/>
        <w:rPr>
          <w:w w:val="105"/>
          <w:sz w:val="12"/>
          <w:szCs w:val="12"/>
        </w:rPr>
      </w:pPr>
    </w:p>
    <w:p w14:paraId="7CA9A3A4" w14:textId="77777777" w:rsidR="00525DA4" w:rsidRPr="0032049A" w:rsidRDefault="00525DA4" w:rsidP="00525DA4">
      <w:pPr>
        <w:pStyle w:val="ListParagraph"/>
        <w:numPr>
          <w:ilvl w:val="0"/>
          <w:numId w:val="32"/>
        </w:numPr>
        <w:ind w:left="360"/>
        <w:rPr>
          <w:w w:val="105"/>
        </w:rPr>
      </w:pPr>
      <w:r w:rsidRPr="0032049A">
        <w:rPr>
          <w:w w:val="105"/>
        </w:rPr>
        <w:t>Accessible Route:</w:t>
      </w:r>
    </w:p>
    <w:p w14:paraId="12F7C923" w14:textId="77777777" w:rsidR="00525DA4" w:rsidRPr="0032049A" w:rsidRDefault="00525DA4" w:rsidP="00525DA4">
      <w:pPr>
        <w:pStyle w:val="ListParagraph"/>
        <w:numPr>
          <w:ilvl w:val="0"/>
          <w:numId w:val="34"/>
        </w:numPr>
        <w:ind w:left="720"/>
        <w:rPr>
          <w:w w:val="105"/>
        </w:rPr>
      </w:pPr>
      <w:r w:rsidRPr="0032049A">
        <w:rPr>
          <w:w w:val="105"/>
        </w:rPr>
        <w:t>Unobstructed path with a minimum width of 36” with a firm, stable, non-slip material surface texture</w:t>
      </w:r>
    </w:p>
    <w:p w14:paraId="46EBEF40" w14:textId="77777777" w:rsidR="00525DA4" w:rsidRPr="0032049A" w:rsidRDefault="00525DA4" w:rsidP="00525DA4">
      <w:pPr>
        <w:pStyle w:val="ListParagraph"/>
        <w:numPr>
          <w:ilvl w:val="0"/>
          <w:numId w:val="34"/>
        </w:numPr>
        <w:ind w:left="720"/>
        <w:rPr>
          <w:w w:val="105"/>
        </w:rPr>
      </w:pPr>
      <w:r w:rsidRPr="0032049A">
        <w:rPr>
          <w:w w:val="105"/>
        </w:rPr>
        <w:t>Minimum passing space of 60” at 200’ intervals and minimum head room of 80”</w:t>
      </w:r>
    </w:p>
    <w:p w14:paraId="6446322E" w14:textId="77777777" w:rsidR="00525DA4" w:rsidRPr="0032049A" w:rsidRDefault="00525DA4" w:rsidP="00525DA4">
      <w:pPr>
        <w:pStyle w:val="ListParagraph"/>
        <w:numPr>
          <w:ilvl w:val="0"/>
          <w:numId w:val="34"/>
        </w:numPr>
        <w:ind w:left="720"/>
        <w:rPr>
          <w:w w:val="105"/>
        </w:rPr>
      </w:pPr>
      <w:r w:rsidRPr="0032049A">
        <w:rPr>
          <w:w w:val="105"/>
        </w:rPr>
        <w:t>Slope not to exceed 1:20 – If slope exceeds 0.5”, install ramp.</w:t>
      </w:r>
    </w:p>
    <w:p w14:paraId="73FFF6EF" w14:textId="77777777" w:rsidR="00525DA4" w:rsidRPr="0032049A" w:rsidRDefault="00525DA4" w:rsidP="00525DA4">
      <w:pPr>
        <w:pStyle w:val="ListParagraph"/>
        <w:numPr>
          <w:ilvl w:val="0"/>
          <w:numId w:val="34"/>
        </w:numPr>
        <w:ind w:left="720"/>
        <w:rPr>
          <w:w w:val="105"/>
        </w:rPr>
      </w:pPr>
      <w:r w:rsidRPr="0032049A">
        <w:rPr>
          <w:w w:val="105"/>
        </w:rPr>
        <w:t>Gratings of maximum 0.5” width in direction of route.</w:t>
      </w:r>
    </w:p>
    <w:p w14:paraId="3DB12210" w14:textId="77777777" w:rsidR="00525DA4" w:rsidRPr="0032049A" w:rsidRDefault="00525DA4" w:rsidP="00525DA4">
      <w:pPr>
        <w:rPr>
          <w:w w:val="105"/>
          <w:sz w:val="12"/>
          <w:szCs w:val="12"/>
        </w:rPr>
      </w:pPr>
    </w:p>
    <w:p w14:paraId="4F74A7BD" w14:textId="77777777" w:rsidR="00525DA4" w:rsidRPr="0032049A" w:rsidRDefault="00525DA4" w:rsidP="00525DA4">
      <w:pPr>
        <w:pStyle w:val="ListParagraph"/>
        <w:numPr>
          <w:ilvl w:val="0"/>
          <w:numId w:val="32"/>
        </w:numPr>
        <w:ind w:left="360"/>
        <w:rPr>
          <w:w w:val="105"/>
        </w:rPr>
      </w:pPr>
      <w:r w:rsidRPr="0032049A">
        <w:rPr>
          <w:w w:val="105"/>
        </w:rPr>
        <w:t>Outside Paths and Walks:</w:t>
      </w:r>
    </w:p>
    <w:p w14:paraId="4953D507" w14:textId="77777777" w:rsidR="00525DA4" w:rsidRPr="0032049A" w:rsidRDefault="00525DA4" w:rsidP="00525DA4">
      <w:pPr>
        <w:pStyle w:val="ListParagraph"/>
        <w:numPr>
          <w:ilvl w:val="0"/>
          <w:numId w:val="35"/>
        </w:numPr>
        <w:ind w:left="720"/>
        <w:rPr>
          <w:w w:val="105"/>
        </w:rPr>
      </w:pPr>
      <w:r w:rsidRPr="0032049A">
        <w:rPr>
          <w:w w:val="105"/>
        </w:rPr>
        <w:t>Minimum of one accessible route in boundary of site from public transportation stops, parking, passenger load zones, streets or sidewalks</w:t>
      </w:r>
    </w:p>
    <w:p w14:paraId="30203F71" w14:textId="77777777" w:rsidR="00525DA4" w:rsidRPr="0032049A" w:rsidRDefault="00525DA4" w:rsidP="00525DA4">
      <w:pPr>
        <w:pStyle w:val="ListParagraph"/>
        <w:ind w:left="0"/>
        <w:rPr>
          <w:w w:val="105"/>
          <w:sz w:val="12"/>
          <w:szCs w:val="12"/>
        </w:rPr>
      </w:pPr>
    </w:p>
    <w:p w14:paraId="602E99FB" w14:textId="77777777" w:rsidR="00525DA4" w:rsidRPr="0032049A" w:rsidRDefault="00525DA4" w:rsidP="00525DA4">
      <w:pPr>
        <w:pStyle w:val="ListParagraph"/>
        <w:numPr>
          <w:ilvl w:val="0"/>
          <w:numId w:val="32"/>
        </w:numPr>
        <w:ind w:left="360"/>
        <w:rPr>
          <w:w w:val="105"/>
        </w:rPr>
      </w:pPr>
      <w:r w:rsidRPr="0032049A">
        <w:rPr>
          <w:w w:val="105"/>
        </w:rPr>
        <w:t>Curb Ramps:</w:t>
      </w:r>
    </w:p>
    <w:p w14:paraId="76D61A68" w14:textId="77777777" w:rsidR="00525DA4" w:rsidRPr="0032049A" w:rsidRDefault="00525DA4" w:rsidP="00525DA4">
      <w:pPr>
        <w:pStyle w:val="ListParagraph"/>
        <w:numPr>
          <w:ilvl w:val="0"/>
          <w:numId w:val="36"/>
        </w:numPr>
        <w:ind w:left="720"/>
        <w:rPr>
          <w:w w:val="105"/>
        </w:rPr>
      </w:pPr>
      <w:r w:rsidRPr="0032049A">
        <w:rPr>
          <w:w w:val="105"/>
        </w:rPr>
        <w:t>Provided where an accessible route crosses a curb with a maximum slope of 1:12</w:t>
      </w:r>
    </w:p>
    <w:p w14:paraId="0EBFFB06" w14:textId="77777777" w:rsidR="00525DA4" w:rsidRPr="0032049A" w:rsidRDefault="00525DA4" w:rsidP="00525DA4">
      <w:pPr>
        <w:pStyle w:val="ListParagraph"/>
        <w:numPr>
          <w:ilvl w:val="0"/>
          <w:numId w:val="36"/>
        </w:numPr>
        <w:ind w:left="720"/>
        <w:rPr>
          <w:w w:val="105"/>
        </w:rPr>
      </w:pPr>
      <w:r w:rsidRPr="0032049A">
        <w:rPr>
          <w:w w:val="105"/>
        </w:rPr>
        <w:t>Firm, stable, non-slip surface with a minimum width of 36”</w:t>
      </w:r>
    </w:p>
    <w:p w14:paraId="760DD6BD" w14:textId="77777777" w:rsidR="00525DA4" w:rsidRPr="0032049A" w:rsidRDefault="00525DA4" w:rsidP="00525DA4">
      <w:pPr>
        <w:pStyle w:val="ListParagraph"/>
        <w:numPr>
          <w:ilvl w:val="0"/>
          <w:numId w:val="36"/>
        </w:numPr>
        <w:ind w:left="720"/>
        <w:rPr>
          <w:w w:val="105"/>
        </w:rPr>
      </w:pPr>
      <w:r w:rsidRPr="0032049A">
        <w:rPr>
          <w:w w:val="105"/>
        </w:rPr>
        <w:t>Maximum slope of flared sides of 1:10 if no hand or guard rails provided</w:t>
      </w:r>
    </w:p>
    <w:p w14:paraId="0BF40E65" w14:textId="77777777" w:rsidR="00525DA4" w:rsidRPr="0032049A" w:rsidRDefault="00525DA4" w:rsidP="00525DA4">
      <w:pPr>
        <w:pStyle w:val="ListParagraph"/>
        <w:ind w:left="0"/>
        <w:rPr>
          <w:w w:val="105"/>
          <w:sz w:val="12"/>
          <w:szCs w:val="12"/>
        </w:rPr>
      </w:pPr>
    </w:p>
    <w:p w14:paraId="2CD8E460" w14:textId="77777777" w:rsidR="00525DA4" w:rsidRPr="0032049A" w:rsidRDefault="00525DA4" w:rsidP="00525DA4">
      <w:pPr>
        <w:pStyle w:val="ListParagraph"/>
        <w:numPr>
          <w:ilvl w:val="0"/>
          <w:numId w:val="32"/>
        </w:numPr>
        <w:ind w:left="360"/>
        <w:rPr>
          <w:w w:val="105"/>
        </w:rPr>
      </w:pPr>
      <w:r w:rsidRPr="0032049A">
        <w:rPr>
          <w:w w:val="105"/>
        </w:rPr>
        <w:t>Ramps:</w:t>
      </w:r>
    </w:p>
    <w:p w14:paraId="17BE0CBF" w14:textId="77777777" w:rsidR="00525DA4" w:rsidRPr="0032049A" w:rsidRDefault="00525DA4" w:rsidP="00525DA4">
      <w:pPr>
        <w:pStyle w:val="ListParagraph"/>
        <w:numPr>
          <w:ilvl w:val="0"/>
          <w:numId w:val="37"/>
        </w:numPr>
        <w:ind w:left="720"/>
        <w:rPr>
          <w:w w:val="105"/>
        </w:rPr>
      </w:pPr>
      <w:r w:rsidRPr="0032049A">
        <w:rPr>
          <w:w w:val="105"/>
        </w:rPr>
        <w:t>Provided on any part of an accessible route with a slope exceeding 1:20</w:t>
      </w:r>
    </w:p>
    <w:p w14:paraId="70FBB501" w14:textId="77777777" w:rsidR="00525DA4" w:rsidRPr="0032049A" w:rsidRDefault="00525DA4" w:rsidP="00525DA4">
      <w:pPr>
        <w:pStyle w:val="ListParagraph"/>
        <w:numPr>
          <w:ilvl w:val="0"/>
          <w:numId w:val="37"/>
        </w:numPr>
        <w:ind w:left="720"/>
        <w:rPr>
          <w:w w:val="105"/>
        </w:rPr>
      </w:pPr>
      <w:r w:rsidRPr="0032049A">
        <w:rPr>
          <w:w w:val="105"/>
        </w:rPr>
        <w:t>Maximum slope of 1:12 and a maximum cross slope of 1:50</w:t>
      </w:r>
    </w:p>
    <w:p w14:paraId="035BDB5B" w14:textId="77777777" w:rsidR="00525DA4" w:rsidRPr="0032049A" w:rsidRDefault="00525DA4" w:rsidP="00525DA4">
      <w:pPr>
        <w:pStyle w:val="ListParagraph"/>
        <w:numPr>
          <w:ilvl w:val="0"/>
          <w:numId w:val="37"/>
        </w:numPr>
        <w:ind w:left="720"/>
        <w:rPr>
          <w:w w:val="105"/>
        </w:rPr>
      </w:pPr>
      <w:r w:rsidRPr="0032049A">
        <w:rPr>
          <w:w w:val="105"/>
        </w:rPr>
        <w:t>Firm, stable, non-slip surface with edge protection to prevent slipping off ramps.</w:t>
      </w:r>
    </w:p>
    <w:p w14:paraId="75FAEC6D" w14:textId="77777777" w:rsidR="00525DA4" w:rsidRPr="0032049A" w:rsidRDefault="00525DA4" w:rsidP="00525DA4">
      <w:pPr>
        <w:pStyle w:val="ListParagraph"/>
        <w:numPr>
          <w:ilvl w:val="0"/>
          <w:numId w:val="37"/>
        </w:numPr>
        <w:ind w:left="720"/>
        <w:rPr>
          <w:w w:val="105"/>
        </w:rPr>
      </w:pPr>
      <w:r w:rsidRPr="0032049A">
        <w:rPr>
          <w:w w:val="105"/>
        </w:rPr>
        <w:t>30” to 34” high handrails extending 1’ beyond top and bottom or ramp provided is ramp rise exceeds 6” and run exceeds 72”</w:t>
      </w:r>
    </w:p>
    <w:p w14:paraId="364CFE8B" w14:textId="77777777" w:rsidR="00525DA4" w:rsidRPr="0032049A" w:rsidRDefault="00525DA4" w:rsidP="00525DA4">
      <w:pPr>
        <w:pStyle w:val="ListParagraph"/>
        <w:numPr>
          <w:ilvl w:val="0"/>
          <w:numId w:val="37"/>
        </w:numPr>
        <w:ind w:left="720"/>
        <w:rPr>
          <w:w w:val="105"/>
        </w:rPr>
      </w:pPr>
      <w:r w:rsidRPr="0032049A">
        <w:rPr>
          <w:w w:val="105"/>
        </w:rPr>
        <w:t>Level landing same width as ramp and minimum of 60” in length at top and bottom of ramp and at turn of ramp.</w:t>
      </w:r>
    </w:p>
    <w:p w14:paraId="42CDF888" w14:textId="77777777" w:rsidR="00525DA4" w:rsidRPr="0032049A" w:rsidRDefault="00525DA4" w:rsidP="00525DA4">
      <w:pPr>
        <w:rPr>
          <w:w w:val="105"/>
          <w:sz w:val="12"/>
          <w:szCs w:val="12"/>
        </w:rPr>
      </w:pPr>
    </w:p>
    <w:p w14:paraId="72C451AB" w14:textId="77777777" w:rsidR="00525DA4" w:rsidRPr="0032049A" w:rsidRDefault="00525DA4" w:rsidP="00525DA4">
      <w:pPr>
        <w:pStyle w:val="ListParagraph"/>
        <w:numPr>
          <w:ilvl w:val="0"/>
          <w:numId w:val="32"/>
        </w:numPr>
        <w:ind w:left="360"/>
        <w:rPr>
          <w:w w:val="105"/>
        </w:rPr>
      </w:pPr>
      <w:r w:rsidRPr="0032049A">
        <w:rPr>
          <w:w w:val="105"/>
        </w:rPr>
        <w:t>Building Entrance:</w:t>
      </w:r>
    </w:p>
    <w:p w14:paraId="707E0C46" w14:textId="77777777" w:rsidR="00525DA4" w:rsidRPr="0032049A" w:rsidRDefault="00525DA4" w:rsidP="00525DA4">
      <w:pPr>
        <w:pStyle w:val="ListParagraph"/>
        <w:numPr>
          <w:ilvl w:val="0"/>
          <w:numId w:val="38"/>
        </w:numPr>
        <w:ind w:left="720"/>
        <w:rPr>
          <w:w w:val="105"/>
        </w:rPr>
      </w:pPr>
      <w:r w:rsidRPr="0032049A">
        <w:rPr>
          <w:w w:val="105"/>
        </w:rPr>
        <w:t>Minimum of one principle entrance on an accessible route and clear of obstacles</w:t>
      </w:r>
    </w:p>
    <w:p w14:paraId="2EA9BCB6" w14:textId="77777777" w:rsidR="00525DA4" w:rsidRPr="0032049A" w:rsidRDefault="00525DA4" w:rsidP="00525DA4">
      <w:pPr>
        <w:pStyle w:val="ListParagraph"/>
        <w:numPr>
          <w:ilvl w:val="0"/>
          <w:numId w:val="38"/>
        </w:numPr>
        <w:ind w:left="720"/>
        <w:rPr>
          <w:w w:val="105"/>
        </w:rPr>
      </w:pPr>
      <w:r w:rsidRPr="0032049A">
        <w:rPr>
          <w:w w:val="105"/>
        </w:rPr>
        <w:t>Level entry or sloped with a minimum width of 32” and a 32” non-revolving door</w:t>
      </w:r>
    </w:p>
    <w:p w14:paraId="40B95F85" w14:textId="77777777" w:rsidR="00525DA4" w:rsidRPr="0032049A" w:rsidRDefault="00525DA4" w:rsidP="00525DA4">
      <w:pPr>
        <w:pStyle w:val="ListParagraph"/>
        <w:numPr>
          <w:ilvl w:val="0"/>
          <w:numId w:val="38"/>
        </w:numPr>
        <w:ind w:left="720"/>
        <w:rPr>
          <w:w w:val="105"/>
        </w:rPr>
      </w:pPr>
      <w:r w:rsidRPr="0032049A">
        <w:rPr>
          <w:w w:val="105"/>
        </w:rPr>
        <w:t>Hardware maximum height of 48” and push/pull type or level operated</w:t>
      </w:r>
    </w:p>
    <w:p w14:paraId="22923D25" w14:textId="77777777" w:rsidR="00525DA4" w:rsidRPr="0032049A" w:rsidRDefault="00525DA4" w:rsidP="00525DA4">
      <w:pPr>
        <w:pStyle w:val="ListParagraph"/>
        <w:numPr>
          <w:ilvl w:val="0"/>
          <w:numId w:val="38"/>
        </w:numPr>
        <w:ind w:left="720"/>
        <w:rPr>
          <w:w w:val="105"/>
        </w:rPr>
      </w:pPr>
      <w:r w:rsidRPr="0032049A">
        <w:rPr>
          <w:w w:val="105"/>
        </w:rPr>
        <w:t xml:space="preserve">Maximum of 8.5 </w:t>
      </w:r>
      <w:proofErr w:type="spellStart"/>
      <w:r w:rsidRPr="0032049A">
        <w:rPr>
          <w:w w:val="105"/>
        </w:rPr>
        <w:t>lbf</w:t>
      </w:r>
      <w:proofErr w:type="spellEnd"/>
      <w:r w:rsidRPr="0032049A">
        <w:rPr>
          <w:w w:val="105"/>
        </w:rPr>
        <w:t xml:space="preserve"> exterior hinged door, 5 </w:t>
      </w:r>
      <w:proofErr w:type="spellStart"/>
      <w:r w:rsidRPr="0032049A">
        <w:rPr>
          <w:w w:val="105"/>
        </w:rPr>
        <w:t>lbf</w:t>
      </w:r>
      <w:proofErr w:type="spellEnd"/>
      <w:r w:rsidRPr="0032049A">
        <w:rPr>
          <w:w w:val="105"/>
        </w:rPr>
        <w:t xml:space="preserve"> interior hinge, sliding or folding</w:t>
      </w:r>
    </w:p>
    <w:p w14:paraId="5F408763" w14:textId="77777777" w:rsidR="00525DA4" w:rsidRPr="0032049A" w:rsidRDefault="00525DA4" w:rsidP="00525DA4">
      <w:pPr>
        <w:pStyle w:val="ListParagraph"/>
        <w:numPr>
          <w:ilvl w:val="0"/>
          <w:numId w:val="38"/>
        </w:numPr>
        <w:ind w:left="720"/>
        <w:rPr>
          <w:w w:val="105"/>
        </w:rPr>
      </w:pPr>
      <w:r w:rsidRPr="0032049A">
        <w:rPr>
          <w:w w:val="105"/>
        </w:rPr>
        <w:t>Maximum of 0.5” height with leveled edge and maximum slope of 1:2</w:t>
      </w:r>
    </w:p>
    <w:p w14:paraId="4996BDBA" w14:textId="77777777" w:rsidR="00525DA4" w:rsidRPr="0032049A" w:rsidRDefault="00525DA4" w:rsidP="00525DA4">
      <w:pPr>
        <w:rPr>
          <w:w w:val="105"/>
          <w:sz w:val="12"/>
          <w:szCs w:val="12"/>
        </w:rPr>
      </w:pPr>
    </w:p>
    <w:p w14:paraId="36F95D77" w14:textId="77777777" w:rsidR="00525DA4" w:rsidRPr="0032049A" w:rsidRDefault="00525DA4" w:rsidP="00525DA4">
      <w:pPr>
        <w:pStyle w:val="ListParagraph"/>
        <w:numPr>
          <w:ilvl w:val="0"/>
          <w:numId w:val="32"/>
        </w:numPr>
        <w:ind w:left="360"/>
        <w:rPr>
          <w:w w:val="105"/>
        </w:rPr>
      </w:pPr>
      <w:r w:rsidRPr="0032049A">
        <w:rPr>
          <w:w w:val="105"/>
        </w:rPr>
        <w:t xml:space="preserve">Elevators: </w:t>
      </w:r>
    </w:p>
    <w:p w14:paraId="1783705B" w14:textId="77777777" w:rsidR="00525DA4" w:rsidRPr="0032049A" w:rsidRDefault="00525DA4" w:rsidP="00525DA4">
      <w:pPr>
        <w:pStyle w:val="ListParagraph"/>
        <w:numPr>
          <w:ilvl w:val="0"/>
          <w:numId w:val="39"/>
        </w:numPr>
        <w:ind w:left="720"/>
        <w:rPr>
          <w:w w:val="105"/>
        </w:rPr>
      </w:pPr>
      <w:r w:rsidRPr="0032049A">
        <w:rPr>
          <w:w w:val="105"/>
        </w:rPr>
        <w:t>Minimum of one for each level on an accessible route in a multi-story facility where levels are not connected by ramps. Must be self-leveling with reopening devices.</w:t>
      </w:r>
    </w:p>
    <w:p w14:paraId="287A0989" w14:textId="77777777" w:rsidR="00525DA4" w:rsidRPr="0032049A" w:rsidRDefault="00525DA4" w:rsidP="00525DA4">
      <w:pPr>
        <w:pStyle w:val="ListParagraph"/>
        <w:numPr>
          <w:ilvl w:val="0"/>
          <w:numId w:val="39"/>
        </w:numPr>
        <w:ind w:left="720"/>
        <w:rPr>
          <w:w w:val="105"/>
        </w:rPr>
      </w:pPr>
      <w:r w:rsidRPr="0032049A">
        <w:rPr>
          <w:w w:val="105"/>
        </w:rPr>
        <w:t>Doors remain open for 3 seconds</w:t>
      </w:r>
    </w:p>
    <w:p w14:paraId="6CCC8244" w14:textId="77777777" w:rsidR="00525DA4" w:rsidRPr="0032049A" w:rsidRDefault="00525DA4" w:rsidP="00525DA4">
      <w:pPr>
        <w:pStyle w:val="ListParagraph"/>
        <w:numPr>
          <w:ilvl w:val="0"/>
          <w:numId w:val="39"/>
        </w:numPr>
        <w:ind w:left="720"/>
        <w:rPr>
          <w:w w:val="105"/>
        </w:rPr>
      </w:pPr>
      <w:r w:rsidRPr="0032049A">
        <w:rPr>
          <w:w w:val="105"/>
        </w:rPr>
        <w:t>Minimum side opening of 51” x 58” and minimum front opening of 51” x 80”</w:t>
      </w:r>
    </w:p>
    <w:p w14:paraId="7CAE5F10" w14:textId="77777777" w:rsidR="00525DA4" w:rsidRPr="0032049A" w:rsidRDefault="00525DA4" w:rsidP="00525DA4">
      <w:pPr>
        <w:pStyle w:val="ListParagraph"/>
        <w:numPr>
          <w:ilvl w:val="0"/>
          <w:numId w:val="39"/>
        </w:numPr>
        <w:ind w:left="720"/>
        <w:rPr>
          <w:w w:val="105"/>
        </w:rPr>
      </w:pPr>
      <w:r w:rsidRPr="0032049A">
        <w:rPr>
          <w:w w:val="105"/>
        </w:rPr>
        <w:t>Centered maximum of 42” from floor and lighted</w:t>
      </w:r>
    </w:p>
    <w:p w14:paraId="4881EC76" w14:textId="77777777" w:rsidR="00525DA4" w:rsidRPr="0032049A" w:rsidRDefault="00525DA4" w:rsidP="00525DA4">
      <w:pPr>
        <w:pStyle w:val="ListParagraph"/>
        <w:numPr>
          <w:ilvl w:val="0"/>
          <w:numId w:val="39"/>
        </w:numPr>
        <w:ind w:left="720"/>
        <w:rPr>
          <w:w w:val="105"/>
        </w:rPr>
      </w:pPr>
      <w:r w:rsidRPr="0032049A">
        <w:rPr>
          <w:w w:val="105"/>
        </w:rPr>
        <w:t xml:space="preserve">Control panel maximum of 48” from floor with buttons minimum of 0.75” and marked with raised characters. </w:t>
      </w:r>
    </w:p>
    <w:p w14:paraId="3B594A40" w14:textId="77777777" w:rsidR="00525DA4" w:rsidRPr="0032049A" w:rsidRDefault="00525DA4" w:rsidP="00525DA4">
      <w:pPr>
        <w:rPr>
          <w:w w:val="105"/>
          <w:sz w:val="12"/>
          <w:szCs w:val="12"/>
        </w:rPr>
      </w:pPr>
    </w:p>
    <w:p w14:paraId="6B825BDA" w14:textId="77777777" w:rsidR="00525DA4" w:rsidRPr="0032049A" w:rsidRDefault="00525DA4" w:rsidP="00525DA4">
      <w:pPr>
        <w:pStyle w:val="ListParagraph"/>
        <w:numPr>
          <w:ilvl w:val="0"/>
          <w:numId w:val="32"/>
        </w:numPr>
        <w:ind w:left="360"/>
        <w:rPr>
          <w:w w:val="105"/>
        </w:rPr>
      </w:pPr>
      <w:r w:rsidRPr="0032049A">
        <w:rPr>
          <w:w w:val="105"/>
        </w:rPr>
        <w:lastRenderedPageBreak/>
        <w:t>Lifts:</w:t>
      </w:r>
    </w:p>
    <w:p w14:paraId="030ABBE6" w14:textId="77777777" w:rsidR="00525DA4" w:rsidRPr="0032049A" w:rsidRDefault="00525DA4" w:rsidP="00525DA4">
      <w:pPr>
        <w:pStyle w:val="ListParagraph"/>
        <w:numPr>
          <w:ilvl w:val="0"/>
          <w:numId w:val="40"/>
        </w:numPr>
        <w:ind w:left="720"/>
        <w:rPr>
          <w:w w:val="105"/>
        </w:rPr>
      </w:pPr>
      <w:r w:rsidRPr="0032049A">
        <w:rPr>
          <w:w w:val="105"/>
        </w:rPr>
        <w:t>May be used in lieu of elevator</w:t>
      </w:r>
    </w:p>
    <w:p w14:paraId="4DD72A37" w14:textId="77777777" w:rsidR="00525DA4" w:rsidRPr="0032049A" w:rsidRDefault="00525DA4" w:rsidP="00525DA4">
      <w:pPr>
        <w:pStyle w:val="ListParagraph"/>
        <w:numPr>
          <w:ilvl w:val="0"/>
          <w:numId w:val="40"/>
        </w:numPr>
        <w:ind w:left="720"/>
        <w:rPr>
          <w:w w:val="105"/>
        </w:rPr>
      </w:pPr>
      <w:r w:rsidRPr="0032049A">
        <w:rPr>
          <w:w w:val="105"/>
        </w:rPr>
        <w:t>Minimum of 30” x 48”</w:t>
      </w:r>
    </w:p>
    <w:p w14:paraId="527B5AA5" w14:textId="77777777" w:rsidR="00525DA4" w:rsidRPr="0032049A" w:rsidRDefault="00525DA4" w:rsidP="00525DA4">
      <w:pPr>
        <w:pStyle w:val="ListParagraph"/>
        <w:numPr>
          <w:ilvl w:val="0"/>
          <w:numId w:val="40"/>
        </w:numPr>
        <w:ind w:left="720"/>
        <w:rPr>
          <w:w w:val="105"/>
        </w:rPr>
      </w:pPr>
      <w:r w:rsidRPr="0032049A">
        <w:rPr>
          <w:w w:val="105"/>
        </w:rPr>
        <w:t>Control panel maximum of 48” front approach and 54” parallel approach</w:t>
      </w:r>
    </w:p>
    <w:p w14:paraId="6151548A" w14:textId="77777777" w:rsidR="00525DA4" w:rsidRPr="0032049A" w:rsidRDefault="00525DA4" w:rsidP="00525DA4">
      <w:pPr>
        <w:pStyle w:val="ListParagraph"/>
        <w:numPr>
          <w:ilvl w:val="0"/>
          <w:numId w:val="40"/>
        </w:numPr>
        <w:ind w:left="720"/>
        <w:rPr>
          <w:w w:val="105"/>
        </w:rPr>
      </w:pPr>
      <w:r w:rsidRPr="0032049A">
        <w:rPr>
          <w:w w:val="105"/>
        </w:rPr>
        <w:t>One hand operable</w:t>
      </w:r>
    </w:p>
    <w:p w14:paraId="082521DB" w14:textId="77777777" w:rsidR="00525DA4" w:rsidRPr="0032049A" w:rsidRDefault="00525DA4" w:rsidP="00525DA4">
      <w:pPr>
        <w:rPr>
          <w:w w:val="105"/>
          <w:sz w:val="12"/>
          <w:szCs w:val="12"/>
        </w:rPr>
      </w:pPr>
    </w:p>
    <w:p w14:paraId="13907B5E" w14:textId="77777777" w:rsidR="00525DA4" w:rsidRPr="0032049A" w:rsidRDefault="00525DA4" w:rsidP="00525DA4">
      <w:pPr>
        <w:pStyle w:val="ListParagraph"/>
        <w:numPr>
          <w:ilvl w:val="0"/>
          <w:numId w:val="32"/>
        </w:numPr>
        <w:ind w:left="360"/>
        <w:rPr>
          <w:w w:val="105"/>
        </w:rPr>
      </w:pPr>
      <w:r w:rsidRPr="0032049A">
        <w:rPr>
          <w:w w:val="105"/>
        </w:rPr>
        <w:t>Toilets:</w:t>
      </w:r>
    </w:p>
    <w:p w14:paraId="28D99074" w14:textId="77777777" w:rsidR="00525DA4" w:rsidRPr="0032049A" w:rsidRDefault="00525DA4" w:rsidP="00525DA4">
      <w:pPr>
        <w:pStyle w:val="ListParagraph"/>
        <w:numPr>
          <w:ilvl w:val="0"/>
          <w:numId w:val="41"/>
        </w:numPr>
        <w:ind w:left="720"/>
        <w:rPr>
          <w:w w:val="105"/>
        </w:rPr>
      </w:pPr>
      <w:r w:rsidRPr="0032049A">
        <w:rPr>
          <w:w w:val="105"/>
        </w:rPr>
        <w:t>On accessible route with unobstructed space</w:t>
      </w:r>
    </w:p>
    <w:p w14:paraId="3D877AAC" w14:textId="77777777" w:rsidR="00525DA4" w:rsidRPr="0032049A" w:rsidRDefault="00525DA4" w:rsidP="00525DA4">
      <w:pPr>
        <w:pStyle w:val="ListParagraph"/>
        <w:numPr>
          <w:ilvl w:val="0"/>
          <w:numId w:val="41"/>
        </w:numPr>
        <w:ind w:left="720"/>
        <w:rPr>
          <w:w w:val="105"/>
        </w:rPr>
      </w:pPr>
      <w:r w:rsidRPr="0032049A">
        <w:rPr>
          <w:w w:val="105"/>
        </w:rPr>
        <w:t>Entrance door minimum of 32” with level handle or push/pull type hardware</w:t>
      </w:r>
    </w:p>
    <w:p w14:paraId="1179EBBC" w14:textId="77777777" w:rsidR="00525DA4" w:rsidRPr="0032049A" w:rsidRDefault="00525DA4" w:rsidP="00525DA4">
      <w:pPr>
        <w:pStyle w:val="ListParagraph"/>
        <w:numPr>
          <w:ilvl w:val="0"/>
          <w:numId w:val="41"/>
        </w:numPr>
        <w:ind w:left="720"/>
        <w:rPr>
          <w:w w:val="105"/>
        </w:rPr>
      </w:pPr>
      <w:r w:rsidRPr="0032049A">
        <w:rPr>
          <w:w w:val="105"/>
        </w:rPr>
        <w:t xml:space="preserve">Door closer 5 </w:t>
      </w:r>
      <w:proofErr w:type="spellStart"/>
      <w:r w:rsidRPr="0032049A">
        <w:rPr>
          <w:w w:val="105"/>
        </w:rPr>
        <w:t>lbf</w:t>
      </w:r>
      <w:proofErr w:type="spellEnd"/>
      <w:r w:rsidRPr="0032049A">
        <w:rPr>
          <w:w w:val="105"/>
        </w:rPr>
        <w:t xml:space="preserve"> maximum effort to open</w:t>
      </w:r>
    </w:p>
    <w:p w14:paraId="0D553735" w14:textId="77777777" w:rsidR="00525DA4" w:rsidRPr="0032049A" w:rsidRDefault="00525DA4" w:rsidP="00525DA4">
      <w:pPr>
        <w:pStyle w:val="ListParagraph"/>
        <w:numPr>
          <w:ilvl w:val="0"/>
          <w:numId w:val="41"/>
        </w:numPr>
        <w:ind w:left="720"/>
        <w:rPr>
          <w:w w:val="105"/>
        </w:rPr>
      </w:pPr>
      <w:r w:rsidRPr="0032049A">
        <w:rPr>
          <w:w w:val="105"/>
        </w:rPr>
        <w:t>Doors on stalls minimum of 32” and stalls minimum of 36”</w:t>
      </w:r>
    </w:p>
    <w:p w14:paraId="1933B0AB" w14:textId="77777777" w:rsidR="00525DA4" w:rsidRPr="0032049A" w:rsidRDefault="00525DA4" w:rsidP="00525DA4">
      <w:pPr>
        <w:pStyle w:val="ListParagraph"/>
        <w:numPr>
          <w:ilvl w:val="0"/>
          <w:numId w:val="41"/>
        </w:numPr>
        <w:ind w:left="720"/>
        <w:rPr>
          <w:w w:val="105"/>
        </w:rPr>
      </w:pPr>
      <w:r w:rsidRPr="0032049A">
        <w:rPr>
          <w:w w:val="105"/>
        </w:rPr>
        <w:t>Grab bars 33 – 36” high at back and side of commode, 1.25 – 1.5” diameter, and 1/5” clear of wall</w:t>
      </w:r>
    </w:p>
    <w:p w14:paraId="6F0D3D60" w14:textId="77777777" w:rsidR="00525DA4" w:rsidRPr="0032049A" w:rsidRDefault="00525DA4" w:rsidP="00525DA4">
      <w:pPr>
        <w:pStyle w:val="ListParagraph"/>
        <w:numPr>
          <w:ilvl w:val="0"/>
          <w:numId w:val="41"/>
        </w:numPr>
        <w:ind w:left="720"/>
        <w:rPr>
          <w:w w:val="105"/>
        </w:rPr>
      </w:pPr>
      <w:r w:rsidRPr="0032049A">
        <w:rPr>
          <w:w w:val="105"/>
        </w:rPr>
        <w:t>Commode seat 17 – 19” height – Urinal basin opening maximum 17” from floor</w:t>
      </w:r>
    </w:p>
    <w:p w14:paraId="69F880FC" w14:textId="77777777" w:rsidR="00525DA4" w:rsidRPr="0032049A" w:rsidRDefault="00525DA4" w:rsidP="00525DA4">
      <w:pPr>
        <w:pStyle w:val="ListParagraph"/>
        <w:numPr>
          <w:ilvl w:val="0"/>
          <w:numId w:val="41"/>
        </w:numPr>
        <w:ind w:left="720"/>
        <w:rPr>
          <w:w w:val="105"/>
        </w:rPr>
      </w:pPr>
      <w:r w:rsidRPr="0032049A">
        <w:rPr>
          <w:w w:val="105"/>
        </w:rPr>
        <w:t>Toilet paper dispenser 19” minimum above floor</w:t>
      </w:r>
    </w:p>
    <w:p w14:paraId="7D794026" w14:textId="77777777" w:rsidR="00525DA4" w:rsidRPr="0032049A" w:rsidRDefault="00525DA4" w:rsidP="00525DA4">
      <w:pPr>
        <w:pStyle w:val="ListParagraph"/>
        <w:numPr>
          <w:ilvl w:val="0"/>
          <w:numId w:val="41"/>
        </w:numPr>
        <w:ind w:left="720"/>
        <w:rPr>
          <w:w w:val="105"/>
        </w:rPr>
      </w:pPr>
      <w:r w:rsidRPr="0032049A">
        <w:rPr>
          <w:w w:val="105"/>
        </w:rPr>
        <w:t>Lavatory maximum 34” height, drain and hot water pipes insulated, and minimum 29” clearance below apron – Mirror bottom 40” maximum above floor</w:t>
      </w:r>
    </w:p>
    <w:p w14:paraId="2F9EF4A1" w14:textId="77777777" w:rsidR="00525DA4" w:rsidRPr="0032049A" w:rsidRDefault="00525DA4" w:rsidP="00525DA4">
      <w:pPr>
        <w:pStyle w:val="ListParagraph"/>
        <w:numPr>
          <w:ilvl w:val="0"/>
          <w:numId w:val="41"/>
        </w:numPr>
        <w:ind w:left="720"/>
        <w:rPr>
          <w:w w:val="105"/>
        </w:rPr>
      </w:pPr>
      <w:r w:rsidRPr="0032049A">
        <w:rPr>
          <w:w w:val="105"/>
        </w:rPr>
        <w:t>Towel dispenser and disposal unit height 40”maximum above floor</w:t>
      </w:r>
    </w:p>
    <w:p w14:paraId="001BA407" w14:textId="77777777" w:rsidR="00525DA4" w:rsidRPr="0032049A" w:rsidRDefault="00525DA4" w:rsidP="00525DA4">
      <w:pPr>
        <w:pStyle w:val="ListParagraph"/>
        <w:numPr>
          <w:ilvl w:val="0"/>
          <w:numId w:val="41"/>
        </w:numPr>
        <w:ind w:left="720"/>
        <w:rPr>
          <w:w w:val="105"/>
        </w:rPr>
      </w:pPr>
      <w:r w:rsidRPr="0032049A">
        <w:rPr>
          <w:w w:val="105"/>
        </w:rPr>
        <w:t>Faucet handles extended</w:t>
      </w:r>
    </w:p>
    <w:p w14:paraId="3F70445C" w14:textId="77777777" w:rsidR="00525DA4" w:rsidRPr="0032049A" w:rsidRDefault="00525DA4" w:rsidP="00525DA4">
      <w:pPr>
        <w:rPr>
          <w:w w:val="105"/>
          <w:sz w:val="12"/>
          <w:szCs w:val="12"/>
        </w:rPr>
      </w:pPr>
    </w:p>
    <w:p w14:paraId="50FB5085" w14:textId="77777777" w:rsidR="00525DA4" w:rsidRPr="0032049A" w:rsidRDefault="00525DA4" w:rsidP="00525DA4">
      <w:pPr>
        <w:pStyle w:val="ListParagraph"/>
        <w:numPr>
          <w:ilvl w:val="0"/>
          <w:numId w:val="32"/>
        </w:numPr>
        <w:ind w:left="360"/>
        <w:rPr>
          <w:w w:val="105"/>
        </w:rPr>
      </w:pPr>
      <w:r w:rsidRPr="0032049A">
        <w:rPr>
          <w:w w:val="105"/>
        </w:rPr>
        <w:t>Drinking Fountains:</w:t>
      </w:r>
    </w:p>
    <w:p w14:paraId="544CD109" w14:textId="77777777" w:rsidR="00525DA4" w:rsidRPr="0032049A" w:rsidRDefault="00525DA4" w:rsidP="00525DA4">
      <w:pPr>
        <w:pStyle w:val="ListParagraph"/>
        <w:numPr>
          <w:ilvl w:val="0"/>
          <w:numId w:val="42"/>
        </w:numPr>
        <w:ind w:left="720"/>
        <w:rPr>
          <w:w w:val="105"/>
        </w:rPr>
      </w:pPr>
      <w:r w:rsidRPr="0032049A">
        <w:rPr>
          <w:w w:val="105"/>
        </w:rPr>
        <w:t>On an accessible route with 50% of water fountains accessible on each floor; if only one is available, it must be accessible</w:t>
      </w:r>
    </w:p>
    <w:p w14:paraId="21FC347E" w14:textId="77777777" w:rsidR="00525DA4" w:rsidRPr="0032049A" w:rsidRDefault="00525DA4" w:rsidP="00525DA4">
      <w:pPr>
        <w:pStyle w:val="ListParagraph"/>
        <w:numPr>
          <w:ilvl w:val="0"/>
          <w:numId w:val="42"/>
        </w:numPr>
        <w:ind w:left="720"/>
        <w:rPr>
          <w:w w:val="105"/>
        </w:rPr>
      </w:pPr>
      <w:r w:rsidRPr="0032049A">
        <w:rPr>
          <w:w w:val="105"/>
        </w:rPr>
        <w:t>Spout mounted 36” above floor</w:t>
      </w:r>
    </w:p>
    <w:p w14:paraId="637680AA" w14:textId="77777777" w:rsidR="00525DA4" w:rsidRPr="0032049A" w:rsidRDefault="00525DA4" w:rsidP="00525DA4">
      <w:pPr>
        <w:pStyle w:val="ListParagraph"/>
        <w:numPr>
          <w:ilvl w:val="0"/>
          <w:numId w:val="42"/>
        </w:numPr>
        <w:ind w:left="720"/>
        <w:rPr>
          <w:w w:val="105"/>
        </w:rPr>
      </w:pPr>
      <w:r w:rsidRPr="0032049A">
        <w:rPr>
          <w:w w:val="105"/>
        </w:rPr>
        <w:t>Controls must be operable with one hand without grasping or twisting</w:t>
      </w:r>
    </w:p>
    <w:p w14:paraId="5432F11E" w14:textId="77777777" w:rsidR="00525DA4" w:rsidRPr="0032049A" w:rsidRDefault="00525DA4" w:rsidP="00525DA4">
      <w:pPr>
        <w:pStyle w:val="ListParagraph"/>
        <w:numPr>
          <w:ilvl w:val="0"/>
          <w:numId w:val="42"/>
        </w:numPr>
        <w:ind w:left="720"/>
        <w:rPr>
          <w:w w:val="105"/>
        </w:rPr>
      </w:pPr>
      <w:r w:rsidRPr="0032049A">
        <w:rPr>
          <w:w w:val="105"/>
        </w:rPr>
        <w:t>Wall mounted bottom of apron to floor 27” minimum; built in 30” x 48” minimum in front of fountain</w:t>
      </w:r>
    </w:p>
    <w:p w14:paraId="4158F34D" w14:textId="77777777" w:rsidR="00525DA4" w:rsidRPr="0032049A" w:rsidRDefault="00525DA4" w:rsidP="00525DA4">
      <w:pPr>
        <w:ind w:left="720" w:hanging="360"/>
        <w:rPr>
          <w:w w:val="105"/>
          <w:sz w:val="12"/>
          <w:szCs w:val="12"/>
        </w:rPr>
      </w:pPr>
    </w:p>
    <w:p w14:paraId="0C7A9DED" w14:textId="77777777" w:rsidR="00525DA4" w:rsidRPr="0032049A" w:rsidRDefault="00525DA4" w:rsidP="00525DA4">
      <w:pPr>
        <w:pStyle w:val="ListParagraph"/>
        <w:numPr>
          <w:ilvl w:val="0"/>
          <w:numId w:val="32"/>
        </w:numPr>
        <w:ind w:left="360"/>
        <w:rPr>
          <w:w w:val="105"/>
        </w:rPr>
      </w:pPr>
      <w:r w:rsidRPr="0032049A">
        <w:rPr>
          <w:w w:val="105"/>
        </w:rPr>
        <w:t>Warning Signals:</w:t>
      </w:r>
    </w:p>
    <w:p w14:paraId="5709557A" w14:textId="77777777" w:rsidR="00525DA4" w:rsidRPr="0032049A" w:rsidRDefault="00525DA4" w:rsidP="00525DA4">
      <w:pPr>
        <w:pStyle w:val="ListParagraph"/>
        <w:numPr>
          <w:ilvl w:val="0"/>
          <w:numId w:val="43"/>
        </w:numPr>
        <w:ind w:left="720"/>
        <w:rPr>
          <w:w w:val="105"/>
        </w:rPr>
      </w:pPr>
      <w:r w:rsidRPr="0032049A">
        <w:rPr>
          <w:w w:val="105"/>
        </w:rPr>
        <w:t>If warning systems are provided, both visual and audible should be provided</w:t>
      </w:r>
    </w:p>
    <w:p w14:paraId="1C2114FF" w14:textId="77777777" w:rsidR="00525DA4" w:rsidRPr="0032049A" w:rsidRDefault="00525DA4" w:rsidP="00525DA4">
      <w:pPr>
        <w:pStyle w:val="ListParagraph"/>
        <w:numPr>
          <w:ilvl w:val="0"/>
          <w:numId w:val="43"/>
        </w:numPr>
        <w:ind w:left="720"/>
        <w:rPr>
          <w:w w:val="105"/>
        </w:rPr>
      </w:pPr>
      <w:r w:rsidRPr="0032049A">
        <w:rPr>
          <w:w w:val="105"/>
        </w:rPr>
        <w:t>Signals must be perceptible above prevailing sounds</w:t>
      </w:r>
    </w:p>
    <w:p w14:paraId="3C2F2ECA" w14:textId="77777777" w:rsidR="00525DA4" w:rsidRPr="0032049A" w:rsidRDefault="00525DA4" w:rsidP="00525DA4">
      <w:pPr>
        <w:pStyle w:val="ListParagraph"/>
        <w:numPr>
          <w:ilvl w:val="0"/>
          <w:numId w:val="43"/>
        </w:numPr>
        <w:ind w:left="720"/>
        <w:rPr>
          <w:w w:val="105"/>
        </w:rPr>
      </w:pPr>
      <w:r w:rsidRPr="0032049A">
        <w:rPr>
          <w:w w:val="105"/>
        </w:rPr>
        <w:t>Signals must be visual, flashing exit signs</w:t>
      </w:r>
    </w:p>
    <w:p w14:paraId="7922BF0A" w14:textId="77777777" w:rsidR="00525DA4" w:rsidRPr="0032049A" w:rsidRDefault="00525DA4" w:rsidP="00525DA4">
      <w:pPr>
        <w:rPr>
          <w:w w:val="105"/>
          <w:sz w:val="12"/>
          <w:szCs w:val="12"/>
        </w:rPr>
      </w:pPr>
    </w:p>
    <w:p w14:paraId="4507E3A9" w14:textId="77777777" w:rsidR="00525DA4" w:rsidRPr="0032049A" w:rsidRDefault="00525DA4" w:rsidP="00525DA4">
      <w:pPr>
        <w:pStyle w:val="ListParagraph"/>
        <w:numPr>
          <w:ilvl w:val="0"/>
          <w:numId w:val="32"/>
        </w:numPr>
        <w:ind w:left="360"/>
        <w:rPr>
          <w:w w:val="105"/>
        </w:rPr>
      </w:pPr>
      <w:r w:rsidRPr="0032049A">
        <w:rPr>
          <w:w w:val="105"/>
        </w:rPr>
        <w:t>Meeting Rooms and Conference Areas:</w:t>
      </w:r>
    </w:p>
    <w:p w14:paraId="5AB59C24" w14:textId="77777777" w:rsidR="00525DA4" w:rsidRPr="0032049A" w:rsidRDefault="00525DA4" w:rsidP="00525DA4">
      <w:pPr>
        <w:pStyle w:val="ListParagraph"/>
        <w:numPr>
          <w:ilvl w:val="0"/>
          <w:numId w:val="44"/>
        </w:numPr>
        <w:ind w:left="720"/>
        <w:rPr>
          <w:w w:val="105"/>
        </w:rPr>
      </w:pPr>
      <w:r w:rsidRPr="0032049A">
        <w:rPr>
          <w:w w:val="105"/>
        </w:rPr>
        <w:t>Are all rooms handicapped accessible with a minimum of three wheelchair locations in lieu of seats</w:t>
      </w:r>
    </w:p>
    <w:p w14:paraId="0433F171" w14:textId="77777777" w:rsidR="00525DA4" w:rsidRPr="0032049A" w:rsidRDefault="00525DA4" w:rsidP="00525DA4">
      <w:pPr>
        <w:pStyle w:val="ListParagraph"/>
        <w:numPr>
          <w:ilvl w:val="0"/>
          <w:numId w:val="44"/>
        </w:numPr>
        <w:ind w:left="720"/>
        <w:rPr>
          <w:w w:val="105"/>
        </w:rPr>
      </w:pPr>
      <w:r w:rsidRPr="0032049A">
        <w:rPr>
          <w:w w:val="105"/>
        </w:rPr>
        <w:t>Wheelchair locations must be on an accessible route with forward access a minimum of 48” long x 33” wide and side access must be a minimum of 60” long x 33” wide</w:t>
      </w:r>
    </w:p>
    <w:p w14:paraId="57C21FCA" w14:textId="77777777" w:rsidR="00525DA4" w:rsidRPr="0032049A" w:rsidRDefault="00525DA4" w:rsidP="00525DA4">
      <w:pPr>
        <w:pStyle w:val="ListParagraph"/>
        <w:numPr>
          <w:ilvl w:val="0"/>
          <w:numId w:val="44"/>
        </w:numPr>
        <w:ind w:left="720"/>
        <w:rPr>
          <w:w w:val="105"/>
        </w:rPr>
      </w:pPr>
      <w:r w:rsidRPr="0032049A">
        <w:rPr>
          <w:w w:val="105"/>
        </w:rPr>
        <w:t>Performing areas must be on an accessible route</w:t>
      </w:r>
    </w:p>
    <w:p w14:paraId="4D4A7ADF" w14:textId="77777777" w:rsidR="00525DA4" w:rsidRPr="0032049A" w:rsidRDefault="00525DA4" w:rsidP="00525DA4">
      <w:pPr>
        <w:pStyle w:val="ListParagraph"/>
        <w:numPr>
          <w:ilvl w:val="0"/>
          <w:numId w:val="44"/>
        </w:numPr>
        <w:ind w:left="720"/>
        <w:rPr>
          <w:w w:val="105"/>
        </w:rPr>
      </w:pPr>
      <w:r w:rsidRPr="0032049A">
        <w:rPr>
          <w:w w:val="105"/>
        </w:rPr>
        <w:t>Listening systems must be audio looped and radio frequency acceptable</w:t>
      </w:r>
    </w:p>
    <w:p w14:paraId="3D58ABD5" w14:textId="77777777" w:rsidR="00525DA4" w:rsidRPr="0032049A" w:rsidRDefault="00525DA4" w:rsidP="00525DA4">
      <w:pPr>
        <w:rPr>
          <w:w w:val="105"/>
          <w:sz w:val="12"/>
          <w:szCs w:val="12"/>
        </w:rPr>
      </w:pPr>
    </w:p>
    <w:p w14:paraId="0DC4D6A9" w14:textId="77777777" w:rsidR="00525DA4" w:rsidRPr="0032049A" w:rsidRDefault="00525DA4" w:rsidP="00525DA4">
      <w:pPr>
        <w:pStyle w:val="ListParagraph"/>
        <w:numPr>
          <w:ilvl w:val="0"/>
          <w:numId w:val="32"/>
        </w:numPr>
        <w:ind w:left="360"/>
        <w:rPr>
          <w:w w:val="105"/>
        </w:rPr>
      </w:pPr>
      <w:r w:rsidRPr="0032049A">
        <w:rPr>
          <w:w w:val="105"/>
        </w:rPr>
        <w:t>Public Telephones:</w:t>
      </w:r>
    </w:p>
    <w:p w14:paraId="536BC16C" w14:textId="77777777" w:rsidR="00525DA4" w:rsidRPr="0032049A" w:rsidRDefault="00525DA4" w:rsidP="00525DA4">
      <w:pPr>
        <w:pStyle w:val="ListParagraph"/>
        <w:numPr>
          <w:ilvl w:val="0"/>
          <w:numId w:val="45"/>
        </w:numPr>
        <w:ind w:left="720"/>
        <w:rPr>
          <w:w w:val="105"/>
        </w:rPr>
      </w:pPr>
      <w:r w:rsidRPr="0032049A">
        <w:rPr>
          <w:w w:val="105"/>
        </w:rPr>
        <w:t>Minimum of one per floor if phones are installed</w:t>
      </w:r>
    </w:p>
    <w:p w14:paraId="67E836A1" w14:textId="77777777" w:rsidR="00525DA4" w:rsidRPr="0032049A" w:rsidRDefault="00525DA4" w:rsidP="00525DA4">
      <w:pPr>
        <w:pStyle w:val="ListParagraph"/>
        <w:numPr>
          <w:ilvl w:val="0"/>
          <w:numId w:val="45"/>
        </w:numPr>
        <w:ind w:left="720"/>
        <w:rPr>
          <w:w w:val="105"/>
        </w:rPr>
      </w:pPr>
      <w:r w:rsidRPr="0032049A">
        <w:rPr>
          <w:w w:val="105"/>
        </w:rPr>
        <w:t>On an accessible route with clear floor space 30” x 48”</w:t>
      </w:r>
    </w:p>
    <w:p w14:paraId="5284BBFE" w14:textId="77777777" w:rsidR="00525DA4" w:rsidRPr="0032049A" w:rsidRDefault="00525DA4" w:rsidP="00525DA4">
      <w:pPr>
        <w:pStyle w:val="ListParagraph"/>
        <w:numPr>
          <w:ilvl w:val="0"/>
          <w:numId w:val="45"/>
        </w:numPr>
        <w:ind w:left="720"/>
        <w:rPr>
          <w:w w:val="105"/>
        </w:rPr>
      </w:pPr>
      <w:r w:rsidRPr="0032049A">
        <w:rPr>
          <w:w w:val="105"/>
        </w:rPr>
        <w:t>Highest operable control 48” for front approach and 54” for parallel approach</w:t>
      </w:r>
    </w:p>
    <w:p w14:paraId="492CE2A1" w14:textId="77777777" w:rsidR="00525DA4" w:rsidRPr="0032049A" w:rsidRDefault="00525DA4" w:rsidP="00525DA4">
      <w:pPr>
        <w:pStyle w:val="ListParagraph"/>
        <w:numPr>
          <w:ilvl w:val="0"/>
          <w:numId w:val="45"/>
        </w:numPr>
        <w:ind w:left="720"/>
        <w:rPr>
          <w:w w:val="105"/>
        </w:rPr>
      </w:pPr>
      <w:r w:rsidRPr="0032049A">
        <w:rPr>
          <w:w w:val="105"/>
        </w:rPr>
        <w:t xml:space="preserve">Control must be </w:t>
      </w:r>
      <w:proofErr w:type="gramStart"/>
      <w:r w:rsidRPr="0032049A">
        <w:rPr>
          <w:w w:val="105"/>
        </w:rPr>
        <w:t>push</w:t>
      </w:r>
      <w:proofErr w:type="gramEnd"/>
      <w:r w:rsidRPr="0032049A">
        <w:rPr>
          <w:w w:val="105"/>
        </w:rPr>
        <w:t xml:space="preserve"> buttons</w:t>
      </w:r>
    </w:p>
    <w:p w14:paraId="59FF0EC8" w14:textId="77777777" w:rsidR="00525DA4" w:rsidRPr="0032049A" w:rsidRDefault="00525DA4" w:rsidP="00525DA4">
      <w:pPr>
        <w:pStyle w:val="ListParagraph"/>
        <w:numPr>
          <w:ilvl w:val="0"/>
          <w:numId w:val="45"/>
        </w:numPr>
        <w:ind w:left="720"/>
        <w:rPr>
          <w:w w:val="105"/>
        </w:rPr>
      </w:pPr>
      <w:r w:rsidRPr="0032049A">
        <w:rPr>
          <w:w w:val="105"/>
        </w:rPr>
        <w:t>At least one phone shall generate a magnetic field and at least one shall have a volume control for the hearing impaired.</w:t>
      </w:r>
    </w:p>
    <w:p w14:paraId="28E6F5C2" w14:textId="77777777" w:rsidR="00525DA4" w:rsidRPr="0032049A" w:rsidRDefault="00525DA4" w:rsidP="00525DA4">
      <w:pPr>
        <w:pStyle w:val="BodyText"/>
        <w:ind w:left="360" w:hanging="360"/>
        <w:rPr>
          <w:rFonts w:cs="Times New Roman"/>
          <w:sz w:val="24"/>
          <w:szCs w:val="24"/>
        </w:rPr>
        <w:sectPr w:rsidR="00525DA4" w:rsidRPr="0032049A" w:rsidSect="00525DA4">
          <w:pgSz w:w="12240" w:h="15840"/>
          <w:pgMar w:top="1440" w:right="1440" w:bottom="1440" w:left="1440" w:header="0" w:footer="1080" w:gutter="0"/>
          <w:cols w:space="720"/>
          <w:docGrid w:linePitch="326"/>
        </w:sectPr>
      </w:pPr>
    </w:p>
    <w:p w14:paraId="3F6EEAEB" w14:textId="77777777" w:rsidR="00525DA4" w:rsidRPr="0010709D" w:rsidRDefault="00525DA4" w:rsidP="00525DA4">
      <w:pPr>
        <w:pStyle w:val="BodyText"/>
        <w:ind w:left="360" w:hanging="360"/>
        <w:jc w:val="center"/>
        <w:rPr>
          <w:rFonts w:cs="Times New Roman"/>
          <w:b/>
          <w:bCs/>
          <w:sz w:val="24"/>
          <w:szCs w:val="24"/>
        </w:rPr>
      </w:pPr>
      <w:r w:rsidRPr="0010709D">
        <w:rPr>
          <w:rFonts w:cs="Times New Roman"/>
          <w:b/>
          <w:bCs/>
          <w:sz w:val="24"/>
          <w:szCs w:val="24"/>
        </w:rPr>
        <w:lastRenderedPageBreak/>
        <w:t>ATTACHMENT B</w:t>
      </w:r>
    </w:p>
    <w:p w14:paraId="1D37123D" w14:textId="77777777" w:rsidR="00525DA4" w:rsidRPr="0010709D" w:rsidRDefault="00525DA4" w:rsidP="00525DA4">
      <w:pPr>
        <w:pStyle w:val="BodyText"/>
        <w:ind w:left="360" w:hanging="360"/>
        <w:jc w:val="center"/>
        <w:rPr>
          <w:rFonts w:cs="Times New Roman"/>
          <w:b/>
          <w:bCs/>
          <w:sz w:val="24"/>
          <w:szCs w:val="24"/>
        </w:rPr>
      </w:pPr>
      <w:r w:rsidRPr="0010709D">
        <w:rPr>
          <w:rFonts w:cs="Times New Roman"/>
          <w:b/>
          <w:bCs/>
          <w:sz w:val="24"/>
          <w:szCs w:val="24"/>
        </w:rPr>
        <w:t xml:space="preserve">SELF EVALUATION AND TRANSITION PLAN PREPARATION </w:t>
      </w:r>
    </w:p>
    <w:p w14:paraId="64C371F8" w14:textId="77777777" w:rsidR="00525DA4" w:rsidRDefault="00525DA4" w:rsidP="00525DA4">
      <w:pPr>
        <w:pStyle w:val="BodyText"/>
        <w:ind w:left="360" w:hanging="360"/>
        <w:jc w:val="center"/>
        <w:rPr>
          <w:rFonts w:cs="Times New Roman"/>
          <w:sz w:val="24"/>
          <w:szCs w:val="24"/>
        </w:rPr>
      </w:pPr>
    </w:p>
    <w:p w14:paraId="38F81FB2" w14:textId="77777777" w:rsidR="00525DA4" w:rsidRDefault="00525DA4" w:rsidP="00525DA4">
      <w:pPr>
        <w:pStyle w:val="BodyText"/>
        <w:ind w:left="360" w:hanging="360"/>
        <w:rPr>
          <w:rFonts w:cs="Times New Roman"/>
          <w:sz w:val="24"/>
          <w:szCs w:val="24"/>
        </w:rPr>
      </w:pPr>
      <w:r>
        <w:rPr>
          <w:rFonts w:cs="Times New Roman"/>
          <w:sz w:val="24"/>
          <w:szCs w:val="24"/>
        </w:rPr>
        <w:t>Once the self-evaluation is completed, a transition plan will be prepared. This plan will include goals to correct any deficiencies to the maximum extent of the local government’s capability. Factors to consider will include:</w:t>
      </w:r>
    </w:p>
    <w:p w14:paraId="21E4B905" w14:textId="77777777" w:rsidR="00525DA4" w:rsidRDefault="00525DA4" w:rsidP="00525DA4">
      <w:pPr>
        <w:pStyle w:val="BodyText"/>
        <w:numPr>
          <w:ilvl w:val="0"/>
          <w:numId w:val="46"/>
        </w:numPr>
        <w:rPr>
          <w:rFonts w:cs="Times New Roman"/>
          <w:sz w:val="24"/>
          <w:szCs w:val="24"/>
        </w:rPr>
      </w:pPr>
      <w:r>
        <w:rPr>
          <w:rFonts w:cs="Times New Roman"/>
          <w:sz w:val="24"/>
          <w:szCs w:val="24"/>
        </w:rPr>
        <w:t>Assigning implementation time frames to include, but not limited to, the number of known disabled individuals currently residing in the jurisdiction</w:t>
      </w:r>
    </w:p>
    <w:p w14:paraId="5E9AC7FC" w14:textId="77777777" w:rsidR="00525DA4" w:rsidRDefault="00525DA4" w:rsidP="00525DA4">
      <w:pPr>
        <w:pStyle w:val="BodyText"/>
        <w:numPr>
          <w:ilvl w:val="0"/>
          <w:numId w:val="46"/>
        </w:numPr>
        <w:rPr>
          <w:rFonts w:cs="Times New Roman"/>
          <w:sz w:val="24"/>
          <w:szCs w:val="24"/>
        </w:rPr>
      </w:pPr>
      <w:r>
        <w:rPr>
          <w:rFonts w:cs="Times New Roman"/>
          <w:sz w:val="24"/>
          <w:szCs w:val="24"/>
        </w:rPr>
        <w:t>An assessment of potential future residence of disabled individuals</w:t>
      </w:r>
    </w:p>
    <w:p w14:paraId="72F70036" w14:textId="77777777" w:rsidR="00525DA4" w:rsidRDefault="00525DA4" w:rsidP="00525DA4">
      <w:pPr>
        <w:pStyle w:val="BodyText"/>
        <w:numPr>
          <w:ilvl w:val="0"/>
          <w:numId w:val="46"/>
        </w:numPr>
        <w:rPr>
          <w:rFonts w:cs="Times New Roman"/>
          <w:sz w:val="24"/>
          <w:szCs w:val="24"/>
        </w:rPr>
      </w:pPr>
      <w:r>
        <w:rPr>
          <w:rFonts w:cs="Times New Roman"/>
          <w:sz w:val="24"/>
          <w:szCs w:val="24"/>
        </w:rPr>
        <w:t>Age and material condition of the facility</w:t>
      </w:r>
    </w:p>
    <w:p w14:paraId="08D00684" w14:textId="77777777" w:rsidR="00525DA4" w:rsidRDefault="00525DA4" w:rsidP="00525DA4">
      <w:pPr>
        <w:pStyle w:val="BodyText"/>
        <w:numPr>
          <w:ilvl w:val="0"/>
          <w:numId w:val="46"/>
        </w:numPr>
        <w:rPr>
          <w:rFonts w:cs="Times New Roman"/>
          <w:sz w:val="24"/>
          <w:szCs w:val="24"/>
        </w:rPr>
      </w:pPr>
      <w:r>
        <w:rPr>
          <w:rFonts w:cs="Times New Roman"/>
          <w:sz w:val="24"/>
          <w:szCs w:val="24"/>
        </w:rPr>
        <w:t>Intended use of the facility</w:t>
      </w:r>
    </w:p>
    <w:p w14:paraId="2F96A2D6" w14:textId="77777777" w:rsidR="00525DA4" w:rsidRDefault="00525DA4" w:rsidP="00525DA4">
      <w:pPr>
        <w:pStyle w:val="BodyText"/>
        <w:numPr>
          <w:ilvl w:val="0"/>
          <w:numId w:val="46"/>
        </w:numPr>
        <w:rPr>
          <w:rFonts w:cs="Times New Roman"/>
          <w:sz w:val="24"/>
          <w:szCs w:val="24"/>
        </w:rPr>
      </w:pPr>
      <w:r>
        <w:rPr>
          <w:rFonts w:cs="Times New Roman"/>
          <w:sz w:val="24"/>
          <w:szCs w:val="24"/>
        </w:rPr>
        <w:t>Potential for future use by disabled persons</w:t>
      </w:r>
    </w:p>
    <w:p w14:paraId="40F1BE04" w14:textId="77777777" w:rsidR="00525DA4" w:rsidRDefault="00525DA4" w:rsidP="00525DA4">
      <w:pPr>
        <w:pStyle w:val="BodyText"/>
        <w:numPr>
          <w:ilvl w:val="0"/>
          <w:numId w:val="46"/>
        </w:numPr>
        <w:rPr>
          <w:rFonts w:cs="Times New Roman"/>
          <w:sz w:val="24"/>
          <w:szCs w:val="24"/>
        </w:rPr>
      </w:pPr>
      <w:r>
        <w:rPr>
          <w:rFonts w:cs="Times New Roman"/>
          <w:sz w:val="24"/>
          <w:szCs w:val="24"/>
        </w:rPr>
        <w:t>Types of changes necessary to achieve compliance</w:t>
      </w:r>
    </w:p>
    <w:p w14:paraId="151363DE" w14:textId="77777777" w:rsidR="00525DA4" w:rsidRDefault="00525DA4" w:rsidP="00525DA4">
      <w:pPr>
        <w:pStyle w:val="BodyText"/>
        <w:numPr>
          <w:ilvl w:val="0"/>
          <w:numId w:val="46"/>
        </w:numPr>
        <w:rPr>
          <w:rFonts w:cs="Times New Roman"/>
          <w:sz w:val="24"/>
          <w:szCs w:val="24"/>
        </w:rPr>
      </w:pPr>
      <w:r>
        <w:rPr>
          <w:rFonts w:cs="Times New Roman"/>
          <w:sz w:val="24"/>
          <w:szCs w:val="24"/>
        </w:rPr>
        <w:t>Estimated cost of achieving compliance</w:t>
      </w:r>
    </w:p>
    <w:p w14:paraId="23EAE8E8" w14:textId="77777777" w:rsidR="00525DA4" w:rsidRDefault="00525DA4" w:rsidP="00525DA4">
      <w:pPr>
        <w:pStyle w:val="BodyText"/>
        <w:numPr>
          <w:ilvl w:val="0"/>
          <w:numId w:val="46"/>
        </w:numPr>
        <w:rPr>
          <w:rFonts w:cs="Times New Roman"/>
          <w:sz w:val="24"/>
          <w:szCs w:val="24"/>
        </w:rPr>
      </w:pPr>
      <w:r>
        <w:rPr>
          <w:rFonts w:cs="Times New Roman"/>
          <w:sz w:val="24"/>
          <w:szCs w:val="24"/>
        </w:rPr>
        <w:t>Resource availability of the local government to fund compliance changes</w:t>
      </w:r>
    </w:p>
    <w:p w14:paraId="05F5DB09" w14:textId="77777777" w:rsidR="00525DA4" w:rsidRDefault="00525DA4" w:rsidP="00525DA4">
      <w:pPr>
        <w:pStyle w:val="BodyText"/>
        <w:numPr>
          <w:ilvl w:val="0"/>
          <w:numId w:val="46"/>
        </w:numPr>
        <w:rPr>
          <w:rFonts w:cs="Times New Roman"/>
          <w:sz w:val="24"/>
          <w:szCs w:val="24"/>
        </w:rPr>
      </w:pPr>
      <w:r>
        <w:rPr>
          <w:rFonts w:cs="Times New Roman"/>
          <w:sz w:val="24"/>
          <w:szCs w:val="24"/>
        </w:rPr>
        <w:t>Techniques available to obtain funding if not available</w:t>
      </w:r>
    </w:p>
    <w:p w14:paraId="43E09813" w14:textId="77777777" w:rsidR="00525DA4" w:rsidRDefault="00525DA4" w:rsidP="00525DA4">
      <w:pPr>
        <w:pStyle w:val="BodyText"/>
        <w:numPr>
          <w:ilvl w:val="0"/>
          <w:numId w:val="46"/>
        </w:numPr>
        <w:rPr>
          <w:rFonts w:cs="Times New Roman"/>
          <w:sz w:val="24"/>
          <w:szCs w:val="24"/>
        </w:rPr>
      </w:pPr>
      <w:r>
        <w:rPr>
          <w:rFonts w:cs="Times New Roman"/>
          <w:sz w:val="24"/>
          <w:szCs w:val="24"/>
        </w:rPr>
        <w:t>Time frame estimates and/or projections based on current need and funding</w:t>
      </w:r>
    </w:p>
    <w:p w14:paraId="1A36E666" w14:textId="77777777" w:rsidR="00525DA4" w:rsidRDefault="00525DA4" w:rsidP="00525DA4">
      <w:pPr>
        <w:pStyle w:val="BodyText"/>
        <w:numPr>
          <w:ilvl w:val="0"/>
          <w:numId w:val="46"/>
        </w:numPr>
        <w:rPr>
          <w:rFonts w:cs="Times New Roman"/>
          <w:sz w:val="24"/>
          <w:szCs w:val="24"/>
        </w:rPr>
      </w:pPr>
      <w:r>
        <w:rPr>
          <w:rFonts w:cs="Times New Roman"/>
          <w:sz w:val="24"/>
          <w:szCs w:val="24"/>
        </w:rPr>
        <w:t>Any other unique non-quantifiable factors which may enter the decision process</w:t>
      </w:r>
    </w:p>
    <w:p w14:paraId="47319432" w14:textId="77777777" w:rsidR="00525DA4" w:rsidRDefault="00525DA4" w:rsidP="00525DA4">
      <w:pPr>
        <w:pStyle w:val="BodyText"/>
        <w:ind w:left="360" w:hanging="360"/>
        <w:rPr>
          <w:rFonts w:cs="Times New Roman"/>
          <w:sz w:val="24"/>
          <w:szCs w:val="24"/>
        </w:rPr>
      </w:pPr>
    </w:p>
    <w:p w14:paraId="540F2465" w14:textId="77777777" w:rsidR="00525DA4" w:rsidRDefault="00525DA4" w:rsidP="00525DA4">
      <w:pPr>
        <w:pStyle w:val="BodyText"/>
        <w:ind w:left="360" w:hanging="360"/>
        <w:rPr>
          <w:rFonts w:cs="Times New Roman"/>
          <w:sz w:val="24"/>
          <w:szCs w:val="24"/>
        </w:rPr>
      </w:pPr>
    </w:p>
    <w:p w14:paraId="63F4158C" w14:textId="77777777" w:rsidR="00525DA4" w:rsidRDefault="00525DA4" w:rsidP="00525DA4">
      <w:pPr>
        <w:pStyle w:val="BodyText"/>
        <w:ind w:left="360" w:hanging="360"/>
        <w:rPr>
          <w:rFonts w:cs="Times New Roman"/>
          <w:sz w:val="24"/>
          <w:szCs w:val="24"/>
        </w:rPr>
      </w:pPr>
    </w:p>
    <w:p w14:paraId="25EB9A6A" w14:textId="77777777" w:rsidR="00525DA4" w:rsidRPr="008B78EC" w:rsidRDefault="00525DA4" w:rsidP="00525DA4"/>
    <w:p w14:paraId="5A8FA654" w14:textId="77777777" w:rsidR="00525DA4" w:rsidRPr="008B78EC" w:rsidRDefault="00525DA4" w:rsidP="00525DA4"/>
    <w:p w14:paraId="53ECCBD7" w14:textId="77777777" w:rsidR="00525DA4" w:rsidRPr="008B78EC" w:rsidRDefault="00525DA4" w:rsidP="00525DA4"/>
    <w:p w14:paraId="3E54E374" w14:textId="77777777" w:rsidR="00525DA4" w:rsidRPr="008B78EC" w:rsidRDefault="00525DA4" w:rsidP="00525DA4"/>
    <w:p w14:paraId="59A6A5A4" w14:textId="77777777" w:rsidR="00525DA4" w:rsidRPr="008B78EC" w:rsidRDefault="00525DA4" w:rsidP="00525DA4"/>
    <w:p w14:paraId="692D6FE0" w14:textId="77777777" w:rsidR="00525DA4" w:rsidRPr="008B78EC" w:rsidRDefault="00525DA4" w:rsidP="00525DA4"/>
    <w:p w14:paraId="0F29C26A" w14:textId="77777777" w:rsidR="00525DA4" w:rsidRPr="008B78EC" w:rsidRDefault="00525DA4" w:rsidP="00525DA4"/>
    <w:p w14:paraId="50140E69" w14:textId="77777777" w:rsidR="00525DA4" w:rsidRPr="008B78EC" w:rsidRDefault="00525DA4" w:rsidP="00525DA4"/>
    <w:p w14:paraId="2C79AAF0" w14:textId="77777777" w:rsidR="00525DA4" w:rsidRPr="008B78EC" w:rsidRDefault="00525DA4" w:rsidP="00525DA4"/>
    <w:p w14:paraId="529F7607" w14:textId="77777777" w:rsidR="00525DA4" w:rsidRPr="008B78EC" w:rsidRDefault="00525DA4" w:rsidP="00525DA4"/>
    <w:p w14:paraId="4A7FD743" w14:textId="77777777" w:rsidR="00525DA4" w:rsidRPr="008B78EC" w:rsidRDefault="00525DA4" w:rsidP="00525DA4"/>
    <w:p w14:paraId="257214AF" w14:textId="77777777" w:rsidR="00525DA4" w:rsidRPr="008B78EC" w:rsidRDefault="00525DA4" w:rsidP="00525DA4"/>
    <w:p w14:paraId="24905445" w14:textId="77777777" w:rsidR="00525DA4" w:rsidRPr="008B78EC" w:rsidRDefault="00525DA4" w:rsidP="00525DA4"/>
    <w:p w14:paraId="4FFD949C" w14:textId="77777777" w:rsidR="00525DA4" w:rsidRPr="008B78EC" w:rsidRDefault="00525DA4" w:rsidP="00525DA4"/>
    <w:p w14:paraId="4E3B11B1" w14:textId="77777777" w:rsidR="00525DA4" w:rsidRPr="008B78EC" w:rsidRDefault="00525DA4" w:rsidP="00525DA4"/>
    <w:p w14:paraId="4B229827" w14:textId="77777777" w:rsidR="00525DA4" w:rsidRPr="008B78EC" w:rsidRDefault="00525DA4" w:rsidP="00525DA4"/>
    <w:p w14:paraId="0933FCBE" w14:textId="77777777" w:rsidR="00525DA4" w:rsidRPr="008B78EC" w:rsidRDefault="00525DA4" w:rsidP="00525DA4"/>
    <w:p w14:paraId="2A73C012" w14:textId="77777777" w:rsidR="00525DA4" w:rsidRPr="008B78EC" w:rsidRDefault="00525DA4" w:rsidP="00525DA4"/>
    <w:p w14:paraId="359C2B1C" w14:textId="77777777" w:rsidR="00525DA4" w:rsidRPr="008B78EC" w:rsidRDefault="00525DA4" w:rsidP="00525DA4"/>
    <w:p w14:paraId="432EB055" w14:textId="77777777" w:rsidR="00525DA4" w:rsidRPr="008B78EC" w:rsidRDefault="00525DA4" w:rsidP="00525DA4"/>
    <w:p w14:paraId="712F7A94" w14:textId="77777777" w:rsidR="00525DA4" w:rsidRPr="008B78EC" w:rsidRDefault="00525DA4" w:rsidP="00525DA4"/>
    <w:p w14:paraId="457E6777" w14:textId="77777777" w:rsidR="00525DA4" w:rsidRPr="008B78EC" w:rsidRDefault="00525DA4" w:rsidP="00525DA4"/>
    <w:p w14:paraId="1D54290F" w14:textId="77777777" w:rsidR="00525DA4" w:rsidRPr="008B78EC" w:rsidRDefault="00525DA4" w:rsidP="00525DA4"/>
    <w:p w14:paraId="40B7DC59" w14:textId="77777777" w:rsidR="00525DA4" w:rsidRPr="008B78EC" w:rsidRDefault="00525DA4" w:rsidP="00525DA4"/>
    <w:p w14:paraId="05A47682" w14:textId="77777777" w:rsidR="00525DA4" w:rsidRDefault="00525DA4" w:rsidP="00525DA4">
      <w:pPr>
        <w:rPr>
          <w:rFonts w:cs="Times New Roman"/>
        </w:rPr>
      </w:pPr>
    </w:p>
    <w:p w14:paraId="11631732" w14:textId="77777777" w:rsidR="00525DA4" w:rsidRPr="0010709D" w:rsidRDefault="00525DA4" w:rsidP="00525DA4">
      <w:pPr>
        <w:ind w:left="360" w:hanging="360"/>
        <w:jc w:val="center"/>
        <w:rPr>
          <w:rFonts w:cs="Times New Roman"/>
          <w:b/>
          <w:bCs/>
        </w:rPr>
      </w:pPr>
      <w:r w:rsidRPr="0010709D">
        <w:rPr>
          <w:rFonts w:cs="Times New Roman"/>
          <w:b/>
          <w:bCs/>
        </w:rPr>
        <w:lastRenderedPageBreak/>
        <w:t>ATTACHMENT C</w:t>
      </w:r>
    </w:p>
    <w:p w14:paraId="217D94F6" w14:textId="77777777" w:rsidR="00525DA4" w:rsidRPr="0010709D" w:rsidRDefault="00525DA4" w:rsidP="00525DA4">
      <w:pPr>
        <w:jc w:val="center"/>
        <w:rPr>
          <w:rFonts w:cs="Times New Roman"/>
          <w:b/>
          <w:bCs/>
        </w:rPr>
      </w:pPr>
      <w:r w:rsidRPr="0010709D">
        <w:rPr>
          <w:rFonts w:cs="Times New Roman"/>
          <w:b/>
          <w:bCs/>
        </w:rPr>
        <w:t>TRANSITION PLAN FOR SECTION 504 COMPLIANCE</w:t>
      </w:r>
    </w:p>
    <w:p w14:paraId="69C852E4" w14:textId="77777777" w:rsidR="00525DA4" w:rsidRDefault="00525DA4" w:rsidP="00525DA4">
      <w:pPr>
        <w:jc w:val="center"/>
        <w:rPr>
          <w:rFonts w:cs="Times New Roman"/>
        </w:rPr>
      </w:pPr>
      <w:r>
        <w:rPr>
          <w:rFonts w:cs="Times New Roman"/>
        </w:rPr>
        <w:t>REVIEW OF FACILITIES</w:t>
      </w:r>
    </w:p>
    <w:p w14:paraId="4520F781" w14:textId="77777777" w:rsidR="00525DA4" w:rsidRDefault="00525DA4" w:rsidP="00525DA4">
      <w:pPr>
        <w:spacing w:line="243" w:lineRule="exact"/>
        <w:rPr>
          <w:rFonts w:cs="Times New Roman"/>
        </w:rPr>
      </w:pPr>
    </w:p>
    <w:p w14:paraId="1CC3E150" w14:textId="77777777" w:rsidR="00525DA4" w:rsidRPr="009A12B8" w:rsidRDefault="00525DA4" w:rsidP="00525DA4">
      <w:pPr>
        <w:spacing w:line="243" w:lineRule="exact"/>
        <w:rPr>
          <w:rFonts w:cs="Times New Roman"/>
        </w:rPr>
      </w:pPr>
      <w:r w:rsidRPr="009A12B8">
        <w:rPr>
          <w:rFonts w:cs="Times New Roman"/>
        </w:rPr>
        <w:t>Facility Name and Location:  _______________________________</w:t>
      </w:r>
      <w:r>
        <w:rPr>
          <w:rFonts w:cs="Times New Roman"/>
        </w:rPr>
        <w:t>_________</w:t>
      </w:r>
      <w:r w:rsidRPr="009A12B8">
        <w:rPr>
          <w:rFonts w:cs="Times New Roman"/>
        </w:rPr>
        <w:t>_____________</w:t>
      </w:r>
    </w:p>
    <w:p w14:paraId="21A77E8D" w14:textId="77777777" w:rsidR="00525DA4" w:rsidRDefault="00525DA4" w:rsidP="00525DA4">
      <w:pPr>
        <w:spacing w:line="243" w:lineRule="exact"/>
        <w:rPr>
          <w:rFonts w:cs="Times New Roman"/>
        </w:rPr>
      </w:pPr>
    </w:p>
    <w:tbl>
      <w:tblPr>
        <w:tblStyle w:val="TableGrid"/>
        <w:tblW w:w="0" w:type="auto"/>
        <w:tblLook w:val="04A0" w:firstRow="1" w:lastRow="0" w:firstColumn="1" w:lastColumn="0" w:noHBand="0" w:noVBand="1"/>
      </w:tblPr>
      <w:tblGrid>
        <w:gridCol w:w="2337"/>
        <w:gridCol w:w="2337"/>
        <w:gridCol w:w="2338"/>
        <w:gridCol w:w="2338"/>
      </w:tblGrid>
      <w:tr w:rsidR="00525DA4" w14:paraId="2A4709AD" w14:textId="77777777" w:rsidTr="00F277B2">
        <w:tc>
          <w:tcPr>
            <w:tcW w:w="2337" w:type="dxa"/>
          </w:tcPr>
          <w:p w14:paraId="31AE9B73" w14:textId="77777777" w:rsidR="00525DA4" w:rsidRDefault="00525DA4" w:rsidP="00F277B2">
            <w:pPr>
              <w:spacing w:line="243" w:lineRule="exact"/>
              <w:jc w:val="center"/>
              <w:rPr>
                <w:rFonts w:cs="Times New Roman"/>
              </w:rPr>
            </w:pPr>
            <w:r>
              <w:rPr>
                <w:rFonts w:cs="Times New Roman"/>
              </w:rPr>
              <w:t>Obstacles</w:t>
            </w:r>
          </w:p>
        </w:tc>
        <w:tc>
          <w:tcPr>
            <w:tcW w:w="2337" w:type="dxa"/>
          </w:tcPr>
          <w:p w14:paraId="128E5569" w14:textId="77777777" w:rsidR="00525DA4" w:rsidRDefault="00525DA4" w:rsidP="00F277B2">
            <w:pPr>
              <w:spacing w:line="243" w:lineRule="exact"/>
              <w:jc w:val="center"/>
              <w:rPr>
                <w:rFonts w:cs="Times New Roman"/>
              </w:rPr>
            </w:pPr>
            <w:r>
              <w:rPr>
                <w:rFonts w:cs="Times New Roman"/>
              </w:rPr>
              <w:t>Accessibility Method</w:t>
            </w:r>
          </w:p>
        </w:tc>
        <w:tc>
          <w:tcPr>
            <w:tcW w:w="2338" w:type="dxa"/>
          </w:tcPr>
          <w:p w14:paraId="796F4D52" w14:textId="77777777" w:rsidR="00525DA4" w:rsidRDefault="00525DA4" w:rsidP="00F277B2">
            <w:pPr>
              <w:spacing w:line="243" w:lineRule="exact"/>
              <w:jc w:val="center"/>
              <w:rPr>
                <w:rFonts w:cs="Times New Roman"/>
              </w:rPr>
            </w:pPr>
            <w:r>
              <w:rPr>
                <w:rFonts w:cs="Times New Roman"/>
              </w:rPr>
              <w:t>Schedule</w:t>
            </w:r>
          </w:p>
        </w:tc>
        <w:tc>
          <w:tcPr>
            <w:tcW w:w="2338" w:type="dxa"/>
          </w:tcPr>
          <w:p w14:paraId="3DF63B20" w14:textId="77777777" w:rsidR="00525DA4" w:rsidRDefault="00525DA4" w:rsidP="00F277B2">
            <w:pPr>
              <w:spacing w:line="243" w:lineRule="exact"/>
              <w:jc w:val="center"/>
              <w:rPr>
                <w:rFonts w:cs="Times New Roman"/>
              </w:rPr>
            </w:pPr>
            <w:r>
              <w:rPr>
                <w:rFonts w:cs="Times New Roman"/>
              </w:rPr>
              <w:t>Responsibility</w:t>
            </w:r>
          </w:p>
        </w:tc>
      </w:tr>
      <w:tr w:rsidR="00525DA4" w14:paraId="474B5D5C" w14:textId="77777777" w:rsidTr="00F277B2">
        <w:tc>
          <w:tcPr>
            <w:tcW w:w="2337" w:type="dxa"/>
          </w:tcPr>
          <w:p w14:paraId="024AFD88" w14:textId="77777777" w:rsidR="00525DA4" w:rsidRDefault="00525DA4" w:rsidP="00F277B2">
            <w:pPr>
              <w:spacing w:line="243" w:lineRule="exact"/>
              <w:rPr>
                <w:rFonts w:cs="Times New Roman"/>
              </w:rPr>
            </w:pPr>
          </w:p>
          <w:p w14:paraId="11ECE90E" w14:textId="77777777" w:rsidR="00525DA4" w:rsidRDefault="00525DA4" w:rsidP="00F277B2">
            <w:pPr>
              <w:spacing w:line="243" w:lineRule="exact"/>
              <w:rPr>
                <w:rFonts w:cs="Times New Roman"/>
              </w:rPr>
            </w:pPr>
          </w:p>
          <w:p w14:paraId="48B57CBA" w14:textId="77777777" w:rsidR="00525DA4" w:rsidRPr="009A12B8" w:rsidRDefault="00525DA4" w:rsidP="00F277B2">
            <w:pPr>
              <w:spacing w:line="243" w:lineRule="exact"/>
              <w:rPr>
                <w:rFonts w:cs="Times New Roman"/>
              </w:rPr>
            </w:pPr>
          </w:p>
        </w:tc>
        <w:tc>
          <w:tcPr>
            <w:tcW w:w="2337" w:type="dxa"/>
          </w:tcPr>
          <w:p w14:paraId="757ED6B7" w14:textId="77777777" w:rsidR="00525DA4" w:rsidRDefault="00525DA4" w:rsidP="00F277B2">
            <w:pPr>
              <w:spacing w:line="243" w:lineRule="exact"/>
              <w:rPr>
                <w:rFonts w:cs="Times New Roman"/>
              </w:rPr>
            </w:pPr>
          </w:p>
        </w:tc>
        <w:tc>
          <w:tcPr>
            <w:tcW w:w="2338" w:type="dxa"/>
          </w:tcPr>
          <w:p w14:paraId="1E0020F2" w14:textId="77777777" w:rsidR="00525DA4" w:rsidRDefault="00525DA4" w:rsidP="00F277B2">
            <w:pPr>
              <w:spacing w:line="243" w:lineRule="exact"/>
              <w:rPr>
                <w:rFonts w:cs="Times New Roman"/>
              </w:rPr>
            </w:pPr>
          </w:p>
        </w:tc>
        <w:tc>
          <w:tcPr>
            <w:tcW w:w="2338" w:type="dxa"/>
          </w:tcPr>
          <w:p w14:paraId="05FC9E23" w14:textId="77777777" w:rsidR="00525DA4" w:rsidRDefault="00525DA4" w:rsidP="00F277B2">
            <w:pPr>
              <w:spacing w:line="243" w:lineRule="exact"/>
              <w:rPr>
                <w:rFonts w:cs="Times New Roman"/>
              </w:rPr>
            </w:pPr>
          </w:p>
        </w:tc>
      </w:tr>
      <w:tr w:rsidR="00525DA4" w14:paraId="200F241F" w14:textId="77777777" w:rsidTr="00F277B2">
        <w:tc>
          <w:tcPr>
            <w:tcW w:w="2337" w:type="dxa"/>
          </w:tcPr>
          <w:p w14:paraId="3149788D" w14:textId="77777777" w:rsidR="00525DA4" w:rsidRDefault="00525DA4" w:rsidP="00F277B2">
            <w:pPr>
              <w:spacing w:line="243" w:lineRule="exact"/>
              <w:rPr>
                <w:rFonts w:cs="Times New Roman"/>
              </w:rPr>
            </w:pPr>
          </w:p>
          <w:p w14:paraId="6AA282CD" w14:textId="77777777" w:rsidR="00525DA4" w:rsidRDefault="00525DA4" w:rsidP="00F277B2">
            <w:pPr>
              <w:spacing w:line="243" w:lineRule="exact"/>
              <w:rPr>
                <w:rFonts w:cs="Times New Roman"/>
              </w:rPr>
            </w:pPr>
          </w:p>
          <w:p w14:paraId="7780DA8C" w14:textId="77777777" w:rsidR="00525DA4" w:rsidRPr="009A12B8" w:rsidRDefault="00525DA4" w:rsidP="00F277B2">
            <w:pPr>
              <w:spacing w:line="243" w:lineRule="exact"/>
              <w:rPr>
                <w:rFonts w:cs="Times New Roman"/>
              </w:rPr>
            </w:pPr>
          </w:p>
        </w:tc>
        <w:tc>
          <w:tcPr>
            <w:tcW w:w="2337" w:type="dxa"/>
          </w:tcPr>
          <w:p w14:paraId="254D122A" w14:textId="77777777" w:rsidR="00525DA4" w:rsidRDefault="00525DA4" w:rsidP="00F277B2">
            <w:pPr>
              <w:spacing w:line="243" w:lineRule="exact"/>
              <w:rPr>
                <w:rFonts w:cs="Times New Roman"/>
              </w:rPr>
            </w:pPr>
          </w:p>
        </w:tc>
        <w:tc>
          <w:tcPr>
            <w:tcW w:w="2338" w:type="dxa"/>
          </w:tcPr>
          <w:p w14:paraId="18BE9EEA" w14:textId="77777777" w:rsidR="00525DA4" w:rsidRDefault="00525DA4" w:rsidP="00F277B2">
            <w:pPr>
              <w:spacing w:line="243" w:lineRule="exact"/>
              <w:rPr>
                <w:rFonts w:cs="Times New Roman"/>
              </w:rPr>
            </w:pPr>
          </w:p>
        </w:tc>
        <w:tc>
          <w:tcPr>
            <w:tcW w:w="2338" w:type="dxa"/>
          </w:tcPr>
          <w:p w14:paraId="63E33FB0" w14:textId="77777777" w:rsidR="00525DA4" w:rsidRDefault="00525DA4" w:rsidP="00F277B2">
            <w:pPr>
              <w:spacing w:line="243" w:lineRule="exact"/>
              <w:rPr>
                <w:rFonts w:cs="Times New Roman"/>
              </w:rPr>
            </w:pPr>
          </w:p>
        </w:tc>
      </w:tr>
      <w:tr w:rsidR="00525DA4" w14:paraId="2A2FFC91" w14:textId="77777777" w:rsidTr="00F277B2">
        <w:tc>
          <w:tcPr>
            <w:tcW w:w="2337" w:type="dxa"/>
          </w:tcPr>
          <w:p w14:paraId="7FE9834A" w14:textId="77777777" w:rsidR="00525DA4" w:rsidRDefault="00525DA4" w:rsidP="00F277B2">
            <w:pPr>
              <w:spacing w:line="243" w:lineRule="exact"/>
              <w:rPr>
                <w:rFonts w:cs="Times New Roman"/>
              </w:rPr>
            </w:pPr>
          </w:p>
          <w:p w14:paraId="3C5E9968" w14:textId="77777777" w:rsidR="00525DA4" w:rsidRDefault="00525DA4" w:rsidP="00F277B2">
            <w:pPr>
              <w:spacing w:line="243" w:lineRule="exact"/>
              <w:rPr>
                <w:rFonts w:cs="Times New Roman"/>
              </w:rPr>
            </w:pPr>
          </w:p>
          <w:p w14:paraId="142FF770" w14:textId="77777777" w:rsidR="00525DA4" w:rsidRPr="009A12B8" w:rsidRDefault="00525DA4" w:rsidP="00F277B2">
            <w:pPr>
              <w:spacing w:line="243" w:lineRule="exact"/>
              <w:rPr>
                <w:rFonts w:cs="Times New Roman"/>
              </w:rPr>
            </w:pPr>
          </w:p>
        </w:tc>
        <w:tc>
          <w:tcPr>
            <w:tcW w:w="2337" w:type="dxa"/>
          </w:tcPr>
          <w:p w14:paraId="0F343033" w14:textId="77777777" w:rsidR="00525DA4" w:rsidRDefault="00525DA4" w:rsidP="00F277B2">
            <w:pPr>
              <w:spacing w:line="243" w:lineRule="exact"/>
              <w:rPr>
                <w:rFonts w:cs="Times New Roman"/>
              </w:rPr>
            </w:pPr>
          </w:p>
        </w:tc>
        <w:tc>
          <w:tcPr>
            <w:tcW w:w="2338" w:type="dxa"/>
          </w:tcPr>
          <w:p w14:paraId="6029C3F5" w14:textId="77777777" w:rsidR="00525DA4" w:rsidRDefault="00525DA4" w:rsidP="00F277B2">
            <w:pPr>
              <w:spacing w:line="243" w:lineRule="exact"/>
              <w:rPr>
                <w:rFonts w:cs="Times New Roman"/>
              </w:rPr>
            </w:pPr>
          </w:p>
        </w:tc>
        <w:tc>
          <w:tcPr>
            <w:tcW w:w="2338" w:type="dxa"/>
          </w:tcPr>
          <w:p w14:paraId="3D4F6705" w14:textId="77777777" w:rsidR="00525DA4" w:rsidRDefault="00525DA4" w:rsidP="00F277B2">
            <w:pPr>
              <w:spacing w:line="243" w:lineRule="exact"/>
              <w:rPr>
                <w:rFonts w:cs="Times New Roman"/>
              </w:rPr>
            </w:pPr>
          </w:p>
        </w:tc>
      </w:tr>
    </w:tbl>
    <w:p w14:paraId="0DF900AC" w14:textId="77777777" w:rsidR="00525DA4" w:rsidRDefault="00525DA4" w:rsidP="00525DA4">
      <w:pPr>
        <w:spacing w:line="243" w:lineRule="exact"/>
        <w:rPr>
          <w:rFonts w:cs="Times New Roman"/>
        </w:rPr>
      </w:pPr>
    </w:p>
    <w:p w14:paraId="249B9097" w14:textId="77777777" w:rsidR="00525DA4" w:rsidRDefault="00525DA4" w:rsidP="00525DA4">
      <w:pPr>
        <w:spacing w:line="243" w:lineRule="exact"/>
        <w:rPr>
          <w:rFonts w:cs="Times New Roman"/>
        </w:rPr>
      </w:pPr>
    </w:p>
    <w:p w14:paraId="7F06BCFB" w14:textId="77777777" w:rsidR="00525DA4" w:rsidRPr="009A12B8" w:rsidRDefault="00525DA4" w:rsidP="00525DA4">
      <w:pPr>
        <w:spacing w:line="243" w:lineRule="exact"/>
        <w:rPr>
          <w:rFonts w:cs="Times New Roman"/>
        </w:rPr>
      </w:pPr>
      <w:r w:rsidRPr="009A12B8">
        <w:rPr>
          <w:rFonts w:cs="Times New Roman"/>
        </w:rPr>
        <w:t>Facility Name and Location:  _______________________________</w:t>
      </w:r>
      <w:r>
        <w:rPr>
          <w:rFonts w:cs="Times New Roman"/>
        </w:rPr>
        <w:t>_________</w:t>
      </w:r>
      <w:r w:rsidRPr="009A12B8">
        <w:rPr>
          <w:rFonts w:cs="Times New Roman"/>
        </w:rPr>
        <w:t>_____________</w:t>
      </w:r>
    </w:p>
    <w:p w14:paraId="408CD801" w14:textId="77777777" w:rsidR="00525DA4" w:rsidRDefault="00525DA4" w:rsidP="00525DA4">
      <w:pPr>
        <w:spacing w:line="243" w:lineRule="exact"/>
        <w:rPr>
          <w:rFonts w:cs="Times New Roman"/>
        </w:rPr>
      </w:pPr>
    </w:p>
    <w:tbl>
      <w:tblPr>
        <w:tblStyle w:val="TableGrid"/>
        <w:tblW w:w="0" w:type="auto"/>
        <w:tblLook w:val="04A0" w:firstRow="1" w:lastRow="0" w:firstColumn="1" w:lastColumn="0" w:noHBand="0" w:noVBand="1"/>
      </w:tblPr>
      <w:tblGrid>
        <w:gridCol w:w="2337"/>
        <w:gridCol w:w="2337"/>
        <w:gridCol w:w="2338"/>
        <w:gridCol w:w="2338"/>
      </w:tblGrid>
      <w:tr w:rsidR="00525DA4" w14:paraId="25FFC284" w14:textId="77777777" w:rsidTr="00F277B2">
        <w:tc>
          <w:tcPr>
            <w:tcW w:w="2337" w:type="dxa"/>
          </w:tcPr>
          <w:p w14:paraId="76476AB6" w14:textId="77777777" w:rsidR="00525DA4" w:rsidRDefault="00525DA4" w:rsidP="00F277B2">
            <w:pPr>
              <w:spacing w:line="243" w:lineRule="exact"/>
              <w:jc w:val="center"/>
              <w:rPr>
                <w:rFonts w:cs="Times New Roman"/>
              </w:rPr>
            </w:pPr>
            <w:r>
              <w:rPr>
                <w:rFonts w:cs="Times New Roman"/>
              </w:rPr>
              <w:t>Obstacles</w:t>
            </w:r>
          </w:p>
        </w:tc>
        <w:tc>
          <w:tcPr>
            <w:tcW w:w="2337" w:type="dxa"/>
          </w:tcPr>
          <w:p w14:paraId="2CD5CBD8" w14:textId="77777777" w:rsidR="00525DA4" w:rsidRDefault="00525DA4" w:rsidP="00F277B2">
            <w:pPr>
              <w:spacing w:line="243" w:lineRule="exact"/>
              <w:jc w:val="center"/>
              <w:rPr>
                <w:rFonts w:cs="Times New Roman"/>
              </w:rPr>
            </w:pPr>
            <w:r>
              <w:rPr>
                <w:rFonts w:cs="Times New Roman"/>
              </w:rPr>
              <w:t>Accessibility Method</w:t>
            </w:r>
          </w:p>
        </w:tc>
        <w:tc>
          <w:tcPr>
            <w:tcW w:w="2338" w:type="dxa"/>
          </w:tcPr>
          <w:p w14:paraId="20F9DD89" w14:textId="77777777" w:rsidR="00525DA4" w:rsidRDefault="00525DA4" w:rsidP="00F277B2">
            <w:pPr>
              <w:spacing w:line="243" w:lineRule="exact"/>
              <w:jc w:val="center"/>
              <w:rPr>
                <w:rFonts w:cs="Times New Roman"/>
              </w:rPr>
            </w:pPr>
            <w:r>
              <w:rPr>
                <w:rFonts w:cs="Times New Roman"/>
              </w:rPr>
              <w:t>Schedule</w:t>
            </w:r>
          </w:p>
        </w:tc>
        <w:tc>
          <w:tcPr>
            <w:tcW w:w="2338" w:type="dxa"/>
          </w:tcPr>
          <w:p w14:paraId="2CB48FDC" w14:textId="77777777" w:rsidR="00525DA4" w:rsidRDefault="00525DA4" w:rsidP="00F277B2">
            <w:pPr>
              <w:spacing w:line="243" w:lineRule="exact"/>
              <w:jc w:val="center"/>
              <w:rPr>
                <w:rFonts w:cs="Times New Roman"/>
              </w:rPr>
            </w:pPr>
            <w:r>
              <w:rPr>
                <w:rFonts w:cs="Times New Roman"/>
              </w:rPr>
              <w:t>Responsibility</w:t>
            </w:r>
          </w:p>
        </w:tc>
      </w:tr>
      <w:tr w:rsidR="00525DA4" w14:paraId="364D3AB6" w14:textId="77777777" w:rsidTr="00F277B2">
        <w:tc>
          <w:tcPr>
            <w:tcW w:w="2337" w:type="dxa"/>
          </w:tcPr>
          <w:p w14:paraId="5FD60264" w14:textId="77777777" w:rsidR="00525DA4" w:rsidRDefault="00525DA4" w:rsidP="00F277B2">
            <w:pPr>
              <w:spacing w:line="243" w:lineRule="exact"/>
              <w:rPr>
                <w:rFonts w:cs="Times New Roman"/>
              </w:rPr>
            </w:pPr>
          </w:p>
          <w:p w14:paraId="30269843" w14:textId="77777777" w:rsidR="00525DA4" w:rsidRDefault="00525DA4" w:rsidP="00F277B2">
            <w:pPr>
              <w:spacing w:line="243" w:lineRule="exact"/>
              <w:rPr>
                <w:rFonts w:cs="Times New Roman"/>
              </w:rPr>
            </w:pPr>
          </w:p>
          <w:p w14:paraId="53AC0553" w14:textId="77777777" w:rsidR="00525DA4" w:rsidRPr="009A12B8" w:rsidRDefault="00525DA4" w:rsidP="00F277B2">
            <w:pPr>
              <w:spacing w:line="243" w:lineRule="exact"/>
              <w:rPr>
                <w:rFonts w:cs="Times New Roman"/>
              </w:rPr>
            </w:pPr>
          </w:p>
        </w:tc>
        <w:tc>
          <w:tcPr>
            <w:tcW w:w="2337" w:type="dxa"/>
          </w:tcPr>
          <w:p w14:paraId="095529D5" w14:textId="77777777" w:rsidR="00525DA4" w:rsidRDefault="00525DA4" w:rsidP="00F277B2">
            <w:pPr>
              <w:spacing w:line="243" w:lineRule="exact"/>
              <w:rPr>
                <w:rFonts w:cs="Times New Roman"/>
              </w:rPr>
            </w:pPr>
          </w:p>
        </w:tc>
        <w:tc>
          <w:tcPr>
            <w:tcW w:w="2338" w:type="dxa"/>
          </w:tcPr>
          <w:p w14:paraId="23327A57" w14:textId="77777777" w:rsidR="00525DA4" w:rsidRDefault="00525DA4" w:rsidP="00F277B2">
            <w:pPr>
              <w:spacing w:line="243" w:lineRule="exact"/>
              <w:rPr>
                <w:rFonts w:cs="Times New Roman"/>
              </w:rPr>
            </w:pPr>
          </w:p>
        </w:tc>
        <w:tc>
          <w:tcPr>
            <w:tcW w:w="2338" w:type="dxa"/>
          </w:tcPr>
          <w:p w14:paraId="628C2AA7" w14:textId="77777777" w:rsidR="00525DA4" w:rsidRDefault="00525DA4" w:rsidP="00F277B2">
            <w:pPr>
              <w:spacing w:line="243" w:lineRule="exact"/>
              <w:rPr>
                <w:rFonts w:cs="Times New Roman"/>
              </w:rPr>
            </w:pPr>
          </w:p>
        </w:tc>
      </w:tr>
      <w:tr w:rsidR="00525DA4" w14:paraId="63B14E3B" w14:textId="77777777" w:rsidTr="00F277B2">
        <w:tc>
          <w:tcPr>
            <w:tcW w:w="2337" w:type="dxa"/>
          </w:tcPr>
          <w:p w14:paraId="4BD21D20" w14:textId="77777777" w:rsidR="00525DA4" w:rsidRDefault="00525DA4" w:rsidP="00F277B2">
            <w:pPr>
              <w:spacing w:line="243" w:lineRule="exact"/>
              <w:rPr>
                <w:rFonts w:cs="Times New Roman"/>
              </w:rPr>
            </w:pPr>
          </w:p>
          <w:p w14:paraId="56B439A1" w14:textId="77777777" w:rsidR="00525DA4" w:rsidRDefault="00525DA4" w:rsidP="00F277B2">
            <w:pPr>
              <w:spacing w:line="243" w:lineRule="exact"/>
              <w:rPr>
                <w:rFonts w:cs="Times New Roman"/>
              </w:rPr>
            </w:pPr>
          </w:p>
          <w:p w14:paraId="5B13A9A2" w14:textId="77777777" w:rsidR="00525DA4" w:rsidRPr="009A12B8" w:rsidRDefault="00525DA4" w:rsidP="00F277B2">
            <w:pPr>
              <w:spacing w:line="243" w:lineRule="exact"/>
              <w:rPr>
                <w:rFonts w:cs="Times New Roman"/>
              </w:rPr>
            </w:pPr>
          </w:p>
        </w:tc>
        <w:tc>
          <w:tcPr>
            <w:tcW w:w="2337" w:type="dxa"/>
          </w:tcPr>
          <w:p w14:paraId="1C5F8505" w14:textId="77777777" w:rsidR="00525DA4" w:rsidRDefault="00525DA4" w:rsidP="00F277B2">
            <w:pPr>
              <w:spacing w:line="243" w:lineRule="exact"/>
              <w:rPr>
                <w:rFonts w:cs="Times New Roman"/>
              </w:rPr>
            </w:pPr>
          </w:p>
        </w:tc>
        <w:tc>
          <w:tcPr>
            <w:tcW w:w="2338" w:type="dxa"/>
          </w:tcPr>
          <w:p w14:paraId="177ECA24" w14:textId="77777777" w:rsidR="00525DA4" w:rsidRDefault="00525DA4" w:rsidP="00F277B2">
            <w:pPr>
              <w:spacing w:line="243" w:lineRule="exact"/>
              <w:rPr>
                <w:rFonts w:cs="Times New Roman"/>
              </w:rPr>
            </w:pPr>
          </w:p>
        </w:tc>
        <w:tc>
          <w:tcPr>
            <w:tcW w:w="2338" w:type="dxa"/>
          </w:tcPr>
          <w:p w14:paraId="761D78D4" w14:textId="77777777" w:rsidR="00525DA4" w:rsidRDefault="00525DA4" w:rsidP="00F277B2">
            <w:pPr>
              <w:spacing w:line="243" w:lineRule="exact"/>
              <w:rPr>
                <w:rFonts w:cs="Times New Roman"/>
              </w:rPr>
            </w:pPr>
          </w:p>
        </w:tc>
      </w:tr>
      <w:tr w:rsidR="00525DA4" w14:paraId="2E16C2AF" w14:textId="77777777" w:rsidTr="00F277B2">
        <w:tc>
          <w:tcPr>
            <w:tcW w:w="2337" w:type="dxa"/>
          </w:tcPr>
          <w:p w14:paraId="241318F5" w14:textId="77777777" w:rsidR="00525DA4" w:rsidRDefault="00525DA4" w:rsidP="00F277B2">
            <w:pPr>
              <w:spacing w:line="243" w:lineRule="exact"/>
              <w:rPr>
                <w:rFonts w:cs="Times New Roman"/>
              </w:rPr>
            </w:pPr>
          </w:p>
          <w:p w14:paraId="0BB13B96" w14:textId="77777777" w:rsidR="00525DA4" w:rsidRDefault="00525DA4" w:rsidP="00F277B2">
            <w:pPr>
              <w:spacing w:line="243" w:lineRule="exact"/>
              <w:rPr>
                <w:rFonts w:cs="Times New Roman"/>
              </w:rPr>
            </w:pPr>
          </w:p>
          <w:p w14:paraId="29478F08" w14:textId="77777777" w:rsidR="00525DA4" w:rsidRPr="009A12B8" w:rsidRDefault="00525DA4" w:rsidP="00F277B2">
            <w:pPr>
              <w:spacing w:line="243" w:lineRule="exact"/>
              <w:rPr>
                <w:rFonts w:cs="Times New Roman"/>
              </w:rPr>
            </w:pPr>
          </w:p>
        </w:tc>
        <w:tc>
          <w:tcPr>
            <w:tcW w:w="2337" w:type="dxa"/>
          </w:tcPr>
          <w:p w14:paraId="3946FFD2" w14:textId="77777777" w:rsidR="00525DA4" w:rsidRDefault="00525DA4" w:rsidP="00F277B2">
            <w:pPr>
              <w:spacing w:line="243" w:lineRule="exact"/>
              <w:rPr>
                <w:rFonts w:cs="Times New Roman"/>
              </w:rPr>
            </w:pPr>
          </w:p>
        </w:tc>
        <w:tc>
          <w:tcPr>
            <w:tcW w:w="2338" w:type="dxa"/>
          </w:tcPr>
          <w:p w14:paraId="73D0F3ED" w14:textId="77777777" w:rsidR="00525DA4" w:rsidRDefault="00525DA4" w:rsidP="00F277B2">
            <w:pPr>
              <w:spacing w:line="243" w:lineRule="exact"/>
              <w:rPr>
                <w:rFonts w:cs="Times New Roman"/>
              </w:rPr>
            </w:pPr>
          </w:p>
        </w:tc>
        <w:tc>
          <w:tcPr>
            <w:tcW w:w="2338" w:type="dxa"/>
          </w:tcPr>
          <w:p w14:paraId="322AC6BB" w14:textId="77777777" w:rsidR="00525DA4" w:rsidRDefault="00525DA4" w:rsidP="00F277B2">
            <w:pPr>
              <w:spacing w:line="243" w:lineRule="exact"/>
              <w:rPr>
                <w:rFonts w:cs="Times New Roman"/>
              </w:rPr>
            </w:pPr>
          </w:p>
        </w:tc>
      </w:tr>
    </w:tbl>
    <w:p w14:paraId="3A3789BE" w14:textId="77777777" w:rsidR="00525DA4" w:rsidRDefault="00525DA4" w:rsidP="00525DA4">
      <w:pPr>
        <w:spacing w:line="243" w:lineRule="exact"/>
        <w:rPr>
          <w:rFonts w:cs="Times New Roman"/>
        </w:rPr>
      </w:pPr>
    </w:p>
    <w:p w14:paraId="7FAC1383" w14:textId="77777777" w:rsidR="00525DA4" w:rsidRDefault="00525DA4" w:rsidP="00525DA4">
      <w:pPr>
        <w:spacing w:line="243" w:lineRule="exact"/>
        <w:rPr>
          <w:rFonts w:cs="Times New Roman"/>
        </w:rPr>
      </w:pPr>
    </w:p>
    <w:p w14:paraId="07759276" w14:textId="77777777" w:rsidR="00525DA4" w:rsidRPr="009A12B8" w:rsidRDefault="00525DA4" w:rsidP="00525DA4">
      <w:pPr>
        <w:spacing w:line="243" w:lineRule="exact"/>
        <w:rPr>
          <w:rFonts w:cs="Times New Roman"/>
        </w:rPr>
      </w:pPr>
      <w:r w:rsidRPr="009A12B8">
        <w:rPr>
          <w:rFonts w:cs="Times New Roman"/>
        </w:rPr>
        <w:t>Facility Name and Location:  _______________________________</w:t>
      </w:r>
      <w:r>
        <w:rPr>
          <w:rFonts w:cs="Times New Roman"/>
        </w:rPr>
        <w:t>_________</w:t>
      </w:r>
      <w:r w:rsidRPr="009A12B8">
        <w:rPr>
          <w:rFonts w:cs="Times New Roman"/>
        </w:rPr>
        <w:t>_____________</w:t>
      </w:r>
    </w:p>
    <w:p w14:paraId="448074BC" w14:textId="77777777" w:rsidR="00525DA4" w:rsidRDefault="00525DA4" w:rsidP="00525DA4">
      <w:pPr>
        <w:spacing w:line="243" w:lineRule="exact"/>
        <w:rPr>
          <w:rFonts w:cs="Times New Roman"/>
        </w:rPr>
      </w:pPr>
    </w:p>
    <w:tbl>
      <w:tblPr>
        <w:tblStyle w:val="TableGrid"/>
        <w:tblW w:w="0" w:type="auto"/>
        <w:tblLook w:val="04A0" w:firstRow="1" w:lastRow="0" w:firstColumn="1" w:lastColumn="0" w:noHBand="0" w:noVBand="1"/>
      </w:tblPr>
      <w:tblGrid>
        <w:gridCol w:w="2337"/>
        <w:gridCol w:w="2337"/>
        <w:gridCol w:w="2338"/>
        <w:gridCol w:w="2338"/>
      </w:tblGrid>
      <w:tr w:rsidR="00525DA4" w14:paraId="405E27FF" w14:textId="77777777" w:rsidTr="00F277B2">
        <w:tc>
          <w:tcPr>
            <w:tcW w:w="2337" w:type="dxa"/>
          </w:tcPr>
          <w:p w14:paraId="0F0B2F29" w14:textId="77777777" w:rsidR="00525DA4" w:rsidRDefault="00525DA4" w:rsidP="00F277B2">
            <w:pPr>
              <w:spacing w:line="243" w:lineRule="exact"/>
              <w:jc w:val="center"/>
              <w:rPr>
                <w:rFonts w:cs="Times New Roman"/>
              </w:rPr>
            </w:pPr>
            <w:r>
              <w:rPr>
                <w:rFonts w:cs="Times New Roman"/>
              </w:rPr>
              <w:t>Obstacles</w:t>
            </w:r>
          </w:p>
        </w:tc>
        <w:tc>
          <w:tcPr>
            <w:tcW w:w="2337" w:type="dxa"/>
          </w:tcPr>
          <w:p w14:paraId="3B1CE9B9" w14:textId="77777777" w:rsidR="00525DA4" w:rsidRDefault="00525DA4" w:rsidP="00F277B2">
            <w:pPr>
              <w:spacing w:line="243" w:lineRule="exact"/>
              <w:jc w:val="center"/>
              <w:rPr>
                <w:rFonts w:cs="Times New Roman"/>
              </w:rPr>
            </w:pPr>
            <w:r>
              <w:rPr>
                <w:rFonts w:cs="Times New Roman"/>
              </w:rPr>
              <w:t>Accessibility Method</w:t>
            </w:r>
          </w:p>
        </w:tc>
        <w:tc>
          <w:tcPr>
            <w:tcW w:w="2338" w:type="dxa"/>
          </w:tcPr>
          <w:p w14:paraId="5F3F3007" w14:textId="77777777" w:rsidR="00525DA4" w:rsidRDefault="00525DA4" w:rsidP="00F277B2">
            <w:pPr>
              <w:spacing w:line="243" w:lineRule="exact"/>
              <w:jc w:val="center"/>
              <w:rPr>
                <w:rFonts w:cs="Times New Roman"/>
              </w:rPr>
            </w:pPr>
            <w:r>
              <w:rPr>
                <w:rFonts w:cs="Times New Roman"/>
              </w:rPr>
              <w:t>Schedule</w:t>
            </w:r>
          </w:p>
        </w:tc>
        <w:tc>
          <w:tcPr>
            <w:tcW w:w="2338" w:type="dxa"/>
          </w:tcPr>
          <w:p w14:paraId="162263DF" w14:textId="77777777" w:rsidR="00525DA4" w:rsidRDefault="00525DA4" w:rsidP="00F277B2">
            <w:pPr>
              <w:spacing w:line="243" w:lineRule="exact"/>
              <w:jc w:val="center"/>
              <w:rPr>
                <w:rFonts w:cs="Times New Roman"/>
              </w:rPr>
            </w:pPr>
            <w:r>
              <w:rPr>
                <w:rFonts w:cs="Times New Roman"/>
              </w:rPr>
              <w:t>Responsibility</w:t>
            </w:r>
          </w:p>
        </w:tc>
      </w:tr>
      <w:tr w:rsidR="00525DA4" w14:paraId="59E95BAA" w14:textId="77777777" w:rsidTr="00F277B2">
        <w:tc>
          <w:tcPr>
            <w:tcW w:w="2337" w:type="dxa"/>
          </w:tcPr>
          <w:p w14:paraId="77312E23" w14:textId="77777777" w:rsidR="00525DA4" w:rsidRDefault="00525DA4" w:rsidP="00F277B2">
            <w:pPr>
              <w:spacing w:line="243" w:lineRule="exact"/>
              <w:rPr>
                <w:rFonts w:cs="Times New Roman"/>
              </w:rPr>
            </w:pPr>
          </w:p>
          <w:p w14:paraId="34C3E003" w14:textId="77777777" w:rsidR="00525DA4" w:rsidRDefault="00525DA4" w:rsidP="00F277B2">
            <w:pPr>
              <w:spacing w:line="243" w:lineRule="exact"/>
              <w:rPr>
                <w:rFonts w:cs="Times New Roman"/>
              </w:rPr>
            </w:pPr>
          </w:p>
          <w:p w14:paraId="5975B120" w14:textId="77777777" w:rsidR="00525DA4" w:rsidRPr="009A12B8" w:rsidRDefault="00525DA4" w:rsidP="00F277B2">
            <w:pPr>
              <w:spacing w:line="243" w:lineRule="exact"/>
              <w:rPr>
                <w:rFonts w:cs="Times New Roman"/>
              </w:rPr>
            </w:pPr>
          </w:p>
        </w:tc>
        <w:tc>
          <w:tcPr>
            <w:tcW w:w="2337" w:type="dxa"/>
          </w:tcPr>
          <w:p w14:paraId="1318F0E5" w14:textId="77777777" w:rsidR="00525DA4" w:rsidRDefault="00525DA4" w:rsidP="00F277B2">
            <w:pPr>
              <w:spacing w:line="243" w:lineRule="exact"/>
              <w:rPr>
                <w:rFonts w:cs="Times New Roman"/>
              </w:rPr>
            </w:pPr>
          </w:p>
        </w:tc>
        <w:tc>
          <w:tcPr>
            <w:tcW w:w="2338" w:type="dxa"/>
          </w:tcPr>
          <w:p w14:paraId="3EDE339E" w14:textId="77777777" w:rsidR="00525DA4" w:rsidRDefault="00525DA4" w:rsidP="00F277B2">
            <w:pPr>
              <w:spacing w:line="243" w:lineRule="exact"/>
              <w:rPr>
                <w:rFonts w:cs="Times New Roman"/>
              </w:rPr>
            </w:pPr>
          </w:p>
        </w:tc>
        <w:tc>
          <w:tcPr>
            <w:tcW w:w="2338" w:type="dxa"/>
          </w:tcPr>
          <w:p w14:paraId="6D6F179A" w14:textId="77777777" w:rsidR="00525DA4" w:rsidRDefault="00525DA4" w:rsidP="00F277B2">
            <w:pPr>
              <w:spacing w:line="243" w:lineRule="exact"/>
              <w:rPr>
                <w:rFonts w:cs="Times New Roman"/>
              </w:rPr>
            </w:pPr>
          </w:p>
        </w:tc>
      </w:tr>
      <w:tr w:rsidR="00525DA4" w14:paraId="1D1EDFC4" w14:textId="77777777" w:rsidTr="00F277B2">
        <w:tc>
          <w:tcPr>
            <w:tcW w:w="2337" w:type="dxa"/>
          </w:tcPr>
          <w:p w14:paraId="686E782D" w14:textId="77777777" w:rsidR="00525DA4" w:rsidRDefault="00525DA4" w:rsidP="00F277B2">
            <w:pPr>
              <w:spacing w:line="243" w:lineRule="exact"/>
              <w:rPr>
                <w:rFonts w:cs="Times New Roman"/>
              </w:rPr>
            </w:pPr>
          </w:p>
          <w:p w14:paraId="71053401" w14:textId="77777777" w:rsidR="00525DA4" w:rsidRDefault="00525DA4" w:rsidP="00F277B2">
            <w:pPr>
              <w:spacing w:line="243" w:lineRule="exact"/>
              <w:rPr>
                <w:rFonts w:cs="Times New Roman"/>
              </w:rPr>
            </w:pPr>
          </w:p>
          <w:p w14:paraId="6FA90C83" w14:textId="77777777" w:rsidR="00525DA4" w:rsidRPr="009A12B8" w:rsidRDefault="00525DA4" w:rsidP="00F277B2">
            <w:pPr>
              <w:spacing w:line="243" w:lineRule="exact"/>
              <w:rPr>
                <w:rFonts w:cs="Times New Roman"/>
              </w:rPr>
            </w:pPr>
          </w:p>
        </w:tc>
        <w:tc>
          <w:tcPr>
            <w:tcW w:w="2337" w:type="dxa"/>
          </w:tcPr>
          <w:p w14:paraId="4351EB0F" w14:textId="77777777" w:rsidR="00525DA4" w:rsidRDefault="00525DA4" w:rsidP="00F277B2">
            <w:pPr>
              <w:spacing w:line="243" w:lineRule="exact"/>
              <w:rPr>
                <w:rFonts w:cs="Times New Roman"/>
              </w:rPr>
            </w:pPr>
          </w:p>
        </w:tc>
        <w:tc>
          <w:tcPr>
            <w:tcW w:w="2338" w:type="dxa"/>
          </w:tcPr>
          <w:p w14:paraId="38B386D3" w14:textId="77777777" w:rsidR="00525DA4" w:rsidRDefault="00525DA4" w:rsidP="00F277B2">
            <w:pPr>
              <w:spacing w:line="243" w:lineRule="exact"/>
              <w:rPr>
                <w:rFonts w:cs="Times New Roman"/>
              </w:rPr>
            </w:pPr>
          </w:p>
        </w:tc>
        <w:tc>
          <w:tcPr>
            <w:tcW w:w="2338" w:type="dxa"/>
          </w:tcPr>
          <w:p w14:paraId="5A482777" w14:textId="77777777" w:rsidR="00525DA4" w:rsidRDefault="00525DA4" w:rsidP="00F277B2">
            <w:pPr>
              <w:spacing w:line="243" w:lineRule="exact"/>
              <w:rPr>
                <w:rFonts w:cs="Times New Roman"/>
              </w:rPr>
            </w:pPr>
          </w:p>
        </w:tc>
      </w:tr>
      <w:tr w:rsidR="00525DA4" w14:paraId="766AF509" w14:textId="77777777" w:rsidTr="00F277B2">
        <w:tc>
          <w:tcPr>
            <w:tcW w:w="2337" w:type="dxa"/>
          </w:tcPr>
          <w:p w14:paraId="447B2C62" w14:textId="77777777" w:rsidR="00525DA4" w:rsidRDefault="00525DA4" w:rsidP="00F277B2">
            <w:pPr>
              <w:spacing w:line="243" w:lineRule="exact"/>
              <w:rPr>
                <w:rFonts w:cs="Times New Roman"/>
              </w:rPr>
            </w:pPr>
          </w:p>
          <w:p w14:paraId="44627EB2" w14:textId="77777777" w:rsidR="00525DA4" w:rsidRDefault="00525DA4" w:rsidP="00F277B2">
            <w:pPr>
              <w:spacing w:line="243" w:lineRule="exact"/>
              <w:rPr>
                <w:rFonts w:cs="Times New Roman"/>
              </w:rPr>
            </w:pPr>
          </w:p>
          <w:p w14:paraId="11A35D5D" w14:textId="77777777" w:rsidR="00525DA4" w:rsidRPr="009A12B8" w:rsidRDefault="00525DA4" w:rsidP="00F277B2">
            <w:pPr>
              <w:spacing w:line="243" w:lineRule="exact"/>
              <w:rPr>
                <w:rFonts w:cs="Times New Roman"/>
              </w:rPr>
            </w:pPr>
          </w:p>
        </w:tc>
        <w:tc>
          <w:tcPr>
            <w:tcW w:w="2337" w:type="dxa"/>
          </w:tcPr>
          <w:p w14:paraId="43418570" w14:textId="77777777" w:rsidR="00525DA4" w:rsidRDefault="00525DA4" w:rsidP="00F277B2">
            <w:pPr>
              <w:spacing w:line="243" w:lineRule="exact"/>
              <w:rPr>
                <w:rFonts w:cs="Times New Roman"/>
              </w:rPr>
            </w:pPr>
          </w:p>
        </w:tc>
        <w:tc>
          <w:tcPr>
            <w:tcW w:w="2338" w:type="dxa"/>
          </w:tcPr>
          <w:p w14:paraId="43A8EC8F" w14:textId="77777777" w:rsidR="00525DA4" w:rsidRDefault="00525DA4" w:rsidP="00F277B2">
            <w:pPr>
              <w:spacing w:line="243" w:lineRule="exact"/>
              <w:rPr>
                <w:rFonts w:cs="Times New Roman"/>
              </w:rPr>
            </w:pPr>
          </w:p>
        </w:tc>
        <w:tc>
          <w:tcPr>
            <w:tcW w:w="2338" w:type="dxa"/>
          </w:tcPr>
          <w:p w14:paraId="4287FFBE" w14:textId="77777777" w:rsidR="00525DA4" w:rsidRDefault="00525DA4" w:rsidP="00F277B2">
            <w:pPr>
              <w:spacing w:line="243" w:lineRule="exact"/>
              <w:rPr>
                <w:rFonts w:cs="Times New Roman"/>
              </w:rPr>
            </w:pPr>
          </w:p>
        </w:tc>
      </w:tr>
    </w:tbl>
    <w:p w14:paraId="00475262" w14:textId="77777777" w:rsidR="00525DA4" w:rsidRDefault="00525DA4" w:rsidP="00525DA4">
      <w:pPr>
        <w:spacing w:line="243" w:lineRule="exact"/>
        <w:rPr>
          <w:rFonts w:cs="Times New Roman"/>
        </w:rPr>
      </w:pPr>
    </w:p>
    <w:p w14:paraId="4B3033AC" w14:textId="77777777" w:rsidR="00525DA4" w:rsidRDefault="00525DA4" w:rsidP="00525DA4">
      <w:pPr>
        <w:spacing w:line="243" w:lineRule="exact"/>
        <w:rPr>
          <w:rFonts w:cs="Times New Roman"/>
        </w:rPr>
      </w:pPr>
    </w:p>
    <w:p w14:paraId="133B1E90" w14:textId="77777777" w:rsidR="00525DA4" w:rsidRPr="00CA6370" w:rsidRDefault="00525DA4" w:rsidP="00525DA4">
      <w:pPr>
        <w:spacing w:line="243" w:lineRule="exact"/>
        <w:rPr>
          <w:rFonts w:cs="Times New Roman"/>
        </w:rPr>
        <w:sectPr w:rsidR="00525DA4" w:rsidRPr="00CA6370" w:rsidSect="00525DA4">
          <w:pgSz w:w="12240" w:h="15840"/>
          <w:pgMar w:top="1440" w:right="1440" w:bottom="1440" w:left="1440" w:header="0" w:footer="1080" w:gutter="0"/>
          <w:pgNumType w:start="11"/>
          <w:cols w:space="720"/>
          <w:docGrid w:linePitch="326"/>
        </w:sectPr>
      </w:pPr>
    </w:p>
    <w:p w14:paraId="5E102A57" w14:textId="77777777" w:rsidR="00525DA4" w:rsidRDefault="00525DA4" w:rsidP="00525DA4">
      <w:pPr>
        <w:jc w:val="center"/>
        <w:rPr>
          <w:rFonts w:cs="Times New Roman"/>
        </w:rPr>
      </w:pPr>
      <w:r>
        <w:rPr>
          <w:rFonts w:cs="Times New Roman"/>
        </w:rPr>
        <w:lastRenderedPageBreak/>
        <w:t>TRANSITION PLAN FOR SECTION 504 COMPLIANCE</w:t>
      </w:r>
    </w:p>
    <w:p w14:paraId="2D353601" w14:textId="77777777" w:rsidR="00525DA4" w:rsidRDefault="00525DA4" w:rsidP="00525DA4">
      <w:pPr>
        <w:jc w:val="center"/>
        <w:rPr>
          <w:rFonts w:cs="Times New Roman"/>
        </w:rPr>
      </w:pPr>
      <w:r>
        <w:rPr>
          <w:rFonts w:cs="Times New Roman"/>
        </w:rPr>
        <w:t>PLAN ACTIONS</w:t>
      </w:r>
    </w:p>
    <w:p w14:paraId="6D659B81" w14:textId="77777777" w:rsidR="00525DA4" w:rsidRDefault="00525DA4" w:rsidP="00525DA4">
      <w:pPr>
        <w:jc w:val="center"/>
        <w:rPr>
          <w:rFonts w:cs="Times New Roman"/>
        </w:rPr>
      </w:pPr>
    </w:p>
    <w:tbl>
      <w:tblPr>
        <w:tblStyle w:val="TableGrid"/>
        <w:tblW w:w="0" w:type="auto"/>
        <w:tblLook w:val="04A0" w:firstRow="1" w:lastRow="0" w:firstColumn="1" w:lastColumn="0" w:noHBand="0" w:noVBand="1"/>
      </w:tblPr>
      <w:tblGrid>
        <w:gridCol w:w="1799"/>
        <w:gridCol w:w="1810"/>
        <w:gridCol w:w="1426"/>
        <w:gridCol w:w="1190"/>
        <w:gridCol w:w="1510"/>
        <w:gridCol w:w="1615"/>
      </w:tblGrid>
      <w:tr w:rsidR="00525DA4" w14:paraId="26514B16" w14:textId="77777777" w:rsidTr="00F277B2">
        <w:trPr>
          <w:trHeight w:val="1232"/>
        </w:trPr>
        <w:tc>
          <w:tcPr>
            <w:tcW w:w="1799" w:type="dxa"/>
            <w:vAlign w:val="center"/>
          </w:tcPr>
          <w:p w14:paraId="6E0B8737" w14:textId="77777777" w:rsidR="00525DA4" w:rsidRDefault="00525DA4" w:rsidP="00F277B2">
            <w:pPr>
              <w:jc w:val="center"/>
              <w:rPr>
                <w:rFonts w:cs="Times New Roman"/>
              </w:rPr>
            </w:pPr>
            <w:r>
              <w:rPr>
                <w:rFonts w:cs="Times New Roman"/>
              </w:rPr>
              <w:t>Identification of Physical Impediments to Accessibility</w:t>
            </w:r>
          </w:p>
        </w:tc>
        <w:tc>
          <w:tcPr>
            <w:tcW w:w="1810" w:type="dxa"/>
            <w:vAlign w:val="center"/>
          </w:tcPr>
          <w:p w14:paraId="4B4F43CA" w14:textId="77777777" w:rsidR="00525DA4" w:rsidRDefault="00525DA4" w:rsidP="00F277B2">
            <w:pPr>
              <w:jc w:val="center"/>
              <w:rPr>
                <w:rFonts w:cs="Times New Roman"/>
              </w:rPr>
            </w:pPr>
            <w:r>
              <w:rPr>
                <w:rFonts w:cs="Times New Roman"/>
              </w:rPr>
              <w:t>Modifications / Corrective Actions to be Undertaken</w:t>
            </w:r>
          </w:p>
        </w:tc>
        <w:tc>
          <w:tcPr>
            <w:tcW w:w="1426" w:type="dxa"/>
            <w:vAlign w:val="center"/>
          </w:tcPr>
          <w:p w14:paraId="3AE86B22" w14:textId="77777777" w:rsidR="00525DA4" w:rsidRDefault="00525DA4" w:rsidP="00F277B2">
            <w:pPr>
              <w:jc w:val="center"/>
              <w:rPr>
                <w:rFonts w:cs="Times New Roman"/>
              </w:rPr>
            </w:pPr>
            <w:r>
              <w:rPr>
                <w:rFonts w:cs="Times New Roman"/>
              </w:rPr>
              <w:t>Estimated Cost</w:t>
            </w:r>
          </w:p>
        </w:tc>
        <w:tc>
          <w:tcPr>
            <w:tcW w:w="2700" w:type="dxa"/>
            <w:gridSpan w:val="2"/>
            <w:vAlign w:val="center"/>
          </w:tcPr>
          <w:p w14:paraId="0162CD86" w14:textId="77777777" w:rsidR="00525DA4" w:rsidRDefault="00525DA4" w:rsidP="00F277B2">
            <w:pPr>
              <w:jc w:val="center"/>
              <w:rPr>
                <w:rFonts w:cs="Times New Roman"/>
              </w:rPr>
            </w:pPr>
            <w:r>
              <w:rPr>
                <w:rFonts w:cs="Times New Roman"/>
              </w:rPr>
              <w:t>Schedule for</w:t>
            </w:r>
          </w:p>
          <w:p w14:paraId="46733CCF" w14:textId="77777777" w:rsidR="00525DA4" w:rsidRDefault="00525DA4" w:rsidP="00F277B2">
            <w:pPr>
              <w:jc w:val="center"/>
              <w:rPr>
                <w:rFonts w:cs="Times New Roman"/>
              </w:rPr>
            </w:pPr>
            <w:r>
              <w:rPr>
                <w:rFonts w:cs="Times New Roman"/>
              </w:rPr>
              <w:t>Compliance</w:t>
            </w:r>
          </w:p>
        </w:tc>
        <w:tc>
          <w:tcPr>
            <w:tcW w:w="1615" w:type="dxa"/>
            <w:vAlign w:val="center"/>
          </w:tcPr>
          <w:p w14:paraId="4DF0B4B4" w14:textId="77777777" w:rsidR="00525DA4" w:rsidRDefault="00525DA4" w:rsidP="00F277B2">
            <w:pPr>
              <w:jc w:val="center"/>
              <w:rPr>
                <w:rFonts w:cs="Times New Roman"/>
              </w:rPr>
            </w:pPr>
            <w:r>
              <w:rPr>
                <w:rFonts w:cs="Times New Roman"/>
              </w:rPr>
              <w:t>Responsible Individual</w:t>
            </w:r>
          </w:p>
        </w:tc>
      </w:tr>
      <w:tr w:rsidR="00525DA4" w:rsidRPr="00F82D00" w14:paraId="5261CAD0" w14:textId="77777777" w:rsidTr="00F277B2">
        <w:tc>
          <w:tcPr>
            <w:tcW w:w="1799" w:type="dxa"/>
          </w:tcPr>
          <w:p w14:paraId="17BA61D6" w14:textId="77777777" w:rsidR="00525DA4" w:rsidRPr="00F82D00" w:rsidRDefault="00525DA4" w:rsidP="00F277B2">
            <w:pPr>
              <w:jc w:val="center"/>
              <w:rPr>
                <w:rFonts w:cs="Times New Roman"/>
                <w:sz w:val="20"/>
                <w:szCs w:val="20"/>
              </w:rPr>
            </w:pPr>
          </w:p>
        </w:tc>
        <w:tc>
          <w:tcPr>
            <w:tcW w:w="1810" w:type="dxa"/>
          </w:tcPr>
          <w:p w14:paraId="64481639" w14:textId="77777777" w:rsidR="00525DA4" w:rsidRPr="00F82D00" w:rsidRDefault="00525DA4" w:rsidP="00F277B2">
            <w:pPr>
              <w:jc w:val="center"/>
              <w:rPr>
                <w:rFonts w:cs="Times New Roman"/>
                <w:sz w:val="20"/>
                <w:szCs w:val="20"/>
              </w:rPr>
            </w:pPr>
          </w:p>
        </w:tc>
        <w:tc>
          <w:tcPr>
            <w:tcW w:w="1426" w:type="dxa"/>
          </w:tcPr>
          <w:p w14:paraId="3C896D7C" w14:textId="77777777" w:rsidR="00525DA4" w:rsidRPr="00F82D00" w:rsidRDefault="00525DA4" w:rsidP="00F277B2">
            <w:pPr>
              <w:jc w:val="center"/>
              <w:rPr>
                <w:rFonts w:cs="Times New Roman"/>
                <w:sz w:val="20"/>
                <w:szCs w:val="20"/>
              </w:rPr>
            </w:pPr>
          </w:p>
        </w:tc>
        <w:tc>
          <w:tcPr>
            <w:tcW w:w="1190" w:type="dxa"/>
          </w:tcPr>
          <w:p w14:paraId="7F3A13A5" w14:textId="77777777" w:rsidR="00525DA4" w:rsidRPr="00F82D00" w:rsidRDefault="00525DA4" w:rsidP="00F277B2">
            <w:pPr>
              <w:jc w:val="center"/>
              <w:rPr>
                <w:rFonts w:cs="Times New Roman"/>
                <w:sz w:val="20"/>
                <w:szCs w:val="20"/>
              </w:rPr>
            </w:pPr>
            <w:r w:rsidRPr="00F82D00">
              <w:rPr>
                <w:rFonts w:cs="Times New Roman"/>
                <w:sz w:val="20"/>
                <w:szCs w:val="20"/>
              </w:rPr>
              <w:t>Start Date</w:t>
            </w:r>
          </w:p>
        </w:tc>
        <w:tc>
          <w:tcPr>
            <w:tcW w:w="1510" w:type="dxa"/>
          </w:tcPr>
          <w:p w14:paraId="7210ACD4" w14:textId="77777777" w:rsidR="00525DA4" w:rsidRPr="00F82D00" w:rsidRDefault="00525DA4" w:rsidP="00F277B2">
            <w:pPr>
              <w:jc w:val="center"/>
              <w:rPr>
                <w:rFonts w:cs="Times New Roman"/>
                <w:sz w:val="20"/>
                <w:szCs w:val="20"/>
              </w:rPr>
            </w:pPr>
            <w:r w:rsidRPr="00F82D00">
              <w:rPr>
                <w:rFonts w:cs="Times New Roman"/>
                <w:sz w:val="20"/>
                <w:szCs w:val="20"/>
              </w:rPr>
              <w:t>Completion Date</w:t>
            </w:r>
          </w:p>
        </w:tc>
        <w:tc>
          <w:tcPr>
            <w:tcW w:w="1615" w:type="dxa"/>
          </w:tcPr>
          <w:p w14:paraId="04C34604" w14:textId="77777777" w:rsidR="00525DA4" w:rsidRPr="00F82D00" w:rsidRDefault="00525DA4" w:rsidP="00F277B2">
            <w:pPr>
              <w:jc w:val="center"/>
              <w:rPr>
                <w:rFonts w:cs="Times New Roman"/>
                <w:sz w:val="20"/>
                <w:szCs w:val="20"/>
              </w:rPr>
            </w:pPr>
          </w:p>
        </w:tc>
      </w:tr>
      <w:tr w:rsidR="00525DA4" w14:paraId="00FEACC3" w14:textId="77777777" w:rsidTr="00F277B2">
        <w:trPr>
          <w:trHeight w:val="1080"/>
        </w:trPr>
        <w:tc>
          <w:tcPr>
            <w:tcW w:w="1799" w:type="dxa"/>
          </w:tcPr>
          <w:p w14:paraId="0CAE72B8" w14:textId="77777777" w:rsidR="00525DA4" w:rsidRDefault="00525DA4" w:rsidP="00F277B2">
            <w:pPr>
              <w:jc w:val="center"/>
              <w:rPr>
                <w:rFonts w:cs="Times New Roman"/>
              </w:rPr>
            </w:pPr>
          </w:p>
          <w:p w14:paraId="1B73B890" w14:textId="77777777" w:rsidR="00525DA4" w:rsidRDefault="00525DA4" w:rsidP="00F277B2">
            <w:pPr>
              <w:jc w:val="center"/>
              <w:rPr>
                <w:rFonts w:cs="Times New Roman"/>
              </w:rPr>
            </w:pPr>
          </w:p>
          <w:p w14:paraId="417C3D3C" w14:textId="77777777" w:rsidR="00525DA4" w:rsidRDefault="00525DA4" w:rsidP="00F277B2">
            <w:pPr>
              <w:jc w:val="center"/>
              <w:rPr>
                <w:rFonts w:cs="Times New Roman"/>
              </w:rPr>
            </w:pPr>
          </w:p>
          <w:p w14:paraId="5646073B" w14:textId="77777777" w:rsidR="00525DA4" w:rsidRDefault="00525DA4" w:rsidP="00F277B2">
            <w:pPr>
              <w:jc w:val="center"/>
              <w:rPr>
                <w:rFonts w:cs="Times New Roman"/>
              </w:rPr>
            </w:pPr>
          </w:p>
        </w:tc>
        <w:tc>
          <w:tcPr>
            <w:tcW w:w="1810" w:type="dxa"/>
          </w:tcPr>
          <w:p w14:paraId="57903381" w14:textId="77777777" w:rsidR="00525DA4" w:rsidRDefault="00525DA4" w:rsidP="00F277B2">
            <w:pPr>
              <w:jc w:val="center"/>
              <w:rPr>
                <w:rFonts w:cs="Times New Roman"/>
              </w:rPr>
            </w:pPr>
          </w:p>
        </w:tc>
        <w:tc>
          <w:tcPr>
            <w:tcW w:w="1426" w:type="dxa"/>
          </w:tcPr>
          <w:p w14:paraId="5214CA3B" w14:textId="77777777" w:rsidR="00525DA4" w:rsidRDefault="00525DA4" w:rsidP="00F277B2">
            <w:pPr>
              <w:jc w:val="center"/>
              <w:rPr>
                <w:rFonts w:cs="Times New Roman"/>
              </w:rPr>
            </w:pPr>
          </w:p>
        </w:tc>
        <w:tc>
          <w:tcPr>
            <w:tcW w:w="1190" w:type="dxa"/>
          </w:tcPr>
          <w:p w14:paraId="029F28A2" w14:textId="77777777" w:rsidR="00525DA4" w:rsidRDefault="00525DA4" w:rsidP="00F277B2">
            <w:pPr>
              <w:jc w:val="center"/>
              <w:rPr>
                <w:rFonts w:cs="Times New Roman"/>
              </w:rPr>
            </w:pPr>
          </w:p>
        </w:tc>
        <w:tc>
          <w:tcPr>
            <w:tcW w:w="1510" w:type="dxa"/>
          </w:tcPr>
          <w:p w14:paraId="2EE6713F" w14:textId="77777777" w:rsidR="00525DA4" w:rsidRDefault="00525DA4" w:rsidP="00F277B2">
            <w:pPr>
              <w:jc w:val="center"/>
              <w:rPr>
                <w:rFonts w:cs="Times New Roman"/>
              </w:rPr>
            </w:pPr>
          </w:p>
        </w:tc>
        <w:tc>
          <w:tcPr>
            <w:tcW w:w="1615" w:type="dxa"/>
          </w:tcPr>
          <w:p w14:paraId="59933FAD" w14:textId="77777777" w:rsidR="00525DA4" w:rsidRDefault="00525DA4" w:rsidP="00F277B2">
            <w:pPr>
              <w:jc w:val="center"/>
              <w:rPr>
                <w:rFonts w:cs="Times New Roman"/>
              </w:rPr>
            </w:pPr>
          </w:p>
        </w:tc>
      </w:tr>
      <w:tr w:rsidR="00525DA4" w14:paraId="771B3C09" w14:textId="77777777" w:rsidTr="00F277B2">
        <w:trPr>
          <w:trHeight w:val="1080"/>
        </w:trPr>
        <w:tc>
          <w:tcPr>
            <w:tcW w:w="1799" w:type="dxa"/>
          </w:tcPr>
          <w:p w14:paraId="4536714F" w14:textId="77777777" w:rsidR="00525DA4" w:rsidRDefault="00525DA4" w:rsidP="00F277B2">
            <w:pPr>
              <w:jc w:val="center"/>
              <w:rPr>
                <w:rFonts w:cs="Times New Roman"/>
              </w:rPr>
            </w:pPr>
          </w:p>
        </w:tc>
        <w:tc>
          <w:tcPr>
            <w:tcW w:w="1810" w:type="dxa"/>
          </w:tcPr>
          <w:p w14:paraId="54A5AD94" w14:textId="77777777" w:rsidR="00525DA4" w:rsidRDefault="00525DA4" w:rsidP="00F277B2">
            <w:pPr>
              <w:jc w:val="center"/>
              <w:rPr>
                <w:rFonts w:cs="Times New Roman"/>
              </w:rPr>
            </w:pPr>
          </w:p>
        </w:tc>
        <w:tc>
          <w:tcPr>
            <w:tcW w:w="1426" w:type="dxa"/>
          </w:tcPr>
          <w:p w14:paraId="7300EFD0" w14:textId="77777777" w:rsidR="00525DA4" w:rsidRDefault="00525DA4" w:rsidP="00F277B2">
            <w:pPr>
              <w:jc w:val="center"/>
              <w:rPr>
                <w:rFonts w:cs="Times New Roman"/>
              </w:rPr>
            </w:pPr>
          </w:p>
        </w:tc>
        <w:tc>
          <w:tcPr>
            <w:tcW w:w="1190" w:type="dxa"/>
          </w:tcPr>
          <w:p w14:paraId="05FCF1BB" w14:textId="77777777" w:rsidR="00525DA4" w:rsidRDefault="00525DA4" w:rsidP="00F277B2">
            <w:pPr>
              <w:jc w:val="center"/>
              <w:rPr>
                <w:rFonts w:cs="Times New Roman"/>
              </w:rPr>
            </w:pPr>
          </w:p>
        </w:tc>
        <w:tc>
          <w:tcPr>
            <w:tcW w:w="1510" w:type="dxa"/>
          </w:tcPr>
          <w:p w14:paraId="53D24D74" w14:textId="77777777" w:rsidR="00525DA4" w:rsidRDefault="00525DA4" w:rsidP="00F277B2">
            <w:pPr>
              <w:jc w:val="center"/>
              <w:rPr>
                <w:rFonts w:cs="Times New Roman"/>
              </w:rPr>
            </w:pPr>
          </w:p>
        </w:tc>
        <w:tc>
          <w:tcPr>
            <w:tcW w:w="1615" w:type="dxa"/>
          </w:tcPr>
          <w:p w14:paraId="45F22FA9" w14:textId="77777777" w:rsidR="00525DA4" w:rsidRDefault="00525DA4" w:rsidP="00F277B2">
            <w:pPr>
              <w:jc w:val="center"/>
              <w:rPr>
                <w:rFonts w:cs="Times New Roman"/>
              </w:rPr>
            </w:pPr>
          </w:p>
        </w:tc>
      </w:tr>
      <w:tr w:rsidR="00525DA4" w14:paraId="3CF6C8EE" w14:textId="77777777" w:rsidTr="00F277B2">
        <w:trPr>
          <w:trHeight w:val="1080"/>
        </w:trPr>
        <w:tc>
          <w:tcPr>
            <w:tcW w:w="1799" w:type="dxa"/>
          </w:tcPr>
          <w:p w14:paraId="6ADB16B5" w14:textId="77777777" w:rsidR="00525DA4" w:rsidRDefault="00525DA4" w:rsidP="00F277B2">
            <w:pPr>
              <w:jc w:val="center"/>
              <w:rPr>
                <w:rFonts w:cs="Times New Roman"/>
              </w:rPr>
            </w:pPr>
          </w:p>
          <w:p w14:paraId="72031E41" w14:textId="77777777" w:rsidR="00525DA4" w:rsidRDefault="00525DA4" w:rsidP="00F277B2">
            <w:pPr>
              <w:jc w:val="center"/>
              <w:rPr>
                <w:rFonts w:cs="Times New Roman"/>
              </w:rPr>
            </w:pPr>
          </w:p>
          <w:p w14:paraId="7CAC913B" w14:textId="77777777" w:rsidR="00525DA4" w:rsidRDefault="00525DA4" w:rsidP="00F277B2">
            <w:pPr>
              <w:jc w:val="center"/>
              <w:rPr>
                <w:rFonts w:cs="Times New Roman"/>
              </w:rPr>
            </w:pPr>
          </w:p>
          <w:p w14:paraId="034C7AC0" w14:textId="77777777" w:rsidR="00525DA4" w:rsidRDefault="00525DA4" w:rsidP="00F277B2">
            <w:pPr>
              <w:jc w:val="center"/>
              <w:rPr>
                <w:rFonts w:cs="Times New Roman"/>
              </w:rPr>
            </w:pPr>
          </w:p>
        </w:tc>
        <w:tc>
          <w:tcPr>
            <w:tcW w:w="1810" w:type="dxa"/>
          </w:tcPr>
          <w:p w14:paraId="280DC409" w14:textId="77777777" w:rsidR="00525DA4" w:rsidRDefault="00525DA4" w:rsidP="00F277B2">
            <w:pPr>
              <w:jc w:val="center"/>
              <w:rPr>
                <w:rFonts w:cs="Times New Roman"/>
              </w:rPr>
            </w:pPr>
          </w:p>
        </w:tc>
        <w:tc>
          <w:tcPr>
            <w:tcW w:w="1426" w:type="dxa"/>
          </w:tcPr>
          <w:p w14:paraId="33264E29" w14:textId="77777777" w:rsidR="00525DA4" w:rsidRDefault="00525DA4" w:rsidP="00F277B2">
            <w:pPr>
              <w:jc w:val="center"/>
              <w:rPr>
                <w:rFonts w:cs="Times New Roman"/>
              </w:rPr>
            </w:pPr>
          </w:p>
        </w:tc>
        <w:tc>
          <w:tcPr>
            <w:tcW w:w="1190" w:type="dxa"/>
          </w:tcPr>
          <w:p w14:paraId="5F9150E9" w14:textId="77777777" w:rsidR="00525DA4" w:rsidRDefault="00525DA4" w:rsidP="00F277B2">
            <w:pPr>
              <w:jc w:val="center"/>
              <w:rPr>
                <w:rFonts w:cs="Times New Roman"/>
              </w:rPr>
            </w:pPr>
          </w:p>
        </w:tc>
        <w:tc>
          <w:tcPr>
            <w:tcW w:w="1510" w:type="dxa"/>
          </w:tcPr>
          <w:p w14:paraId="64D9E890" w14:textId="77777777" w:rsidR="00525DA4" w:rsidRDefault="00525DA4" w:rsidP="00F277B2">
            <w:pPr>
              <w:jc w:val="center"/>
              <w:rPr>
                <w:rFonts w:cs="Times New Roman"/>
              </w:rPr>
            </w:pPr>
          </w:p>
        </w:tc>
        <w:tc>
          <w:tcPr>
            <w:tcW w:w="1615" w:type="dxa"/>
          </w:tcPr>
          <w:p w14:paraId="16BBC810" w14:textId="77777777" w:rsidR="00525DA4" w:rsidRDefault="00525DA4" w:rsidP="00F277B2">
            <w:pPr>
              <w:jc w:val="center"/>
              <w:rPr>
                <w:rFonts w:cs="Times New Roman"/>
              </w:rPr>
            </w:pPr>
          </w:p>
        </w:tc>
      </w:tr>
    </w:tbl>
    <w:p w14:paraId="6287385D" w14:textId="77777777" w:rsidR="00525DA4" w:rsidRDefault="00525DA4" w:rsidP="00525DA4">
      <w:pPr>
        <w:jc w:val="center"/>
        <w:rPr>
          <w:rFonts w:cs="Times New Roman"/>
        </w:rPr>
      </w:pPr>
    </w:p>
    <w:p w14:paraId="2F1BB79C" w14:textId="77777777" w:rsidR="00977FF6" w:rsidRDefault="00977FF6"/>
    <w:sectPr w:rsidR="00977FF6" w:rsidSect="00525DA4">
      <w:pgSz w:w="12240" w:h="15840"/>
      <w:pgMar w:top="1440" w:right="1440" w:bottom="1440" w:left="1440" w:header="0" w:footer="1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7D1B" w14:textId="77777777" w:rsidR="00525DA4" w:rsidRDefault="00525DA4" w:rsidP="00525DA4">
      <w:r>
        <w:separator/>
      </w:r>
    </w:p>
  </w:endnote>
  <w:endnote w:type="continuationSeparator" w:id="0">
    <w:p w14:paraId="245FB32B" w14:textId="77777777" w:rsidR="00525DA4" w:rsidRDefault="00525DA4" w:rsidP="0052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0BFB" w14:textId="6FDA4B00" w:rsidR="00525DA4" w:rsidRDefault="00525DA4" w:rsidP="00525DA4">
    <w:pPr>
      <w:pStyle w:val="Footer"/>
      <w:jc w:val="center"/>
    </w:pP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06604"/>
      <w:docPartObj>
        <w:docPartGallery w:val="Page Numbers (Bottom of Page)"/>
        <w:docPartUnique/>
      </w:docPartObj>
    </w:sdtPr>
    <w:sdtEndPr>
      <w:rPr>
        <w:noProof/>
      </w:rPr>
    </w:sdtEndPr>
    <w:sdtContent>
      <w:p w14:paraId="38508DC8" w14:textId="521DE5DA" w:rsidR="00525DA4" w:rsidRDefault="00525D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2B1E7" w14:textId="70925194" w:rsidR="00525DA4" w:rsidRDefault="00525DA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E0F9" w14:textId="77777777" w:rsidR="00525DA4" w:rsidRDefault="00525DA4" w:rsidP="00525DA4">
      <w:r>
        <w:separator/>
      </w:r>
    </w:p>
  </w:footnote>
  <w:footnote w:type="continuationSeparator" w:id="0">
    <w:p w14:paraId="2E25B80C" w14:textId="77777777" w:rsidR="00525DA4" w:rsidRDefault="00525DA4" w:rsidP="00525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3CB"/>
    <w:multiLevelType w:val="hybridMultilevel"/>
    <w:tmpl w:val="D75A2BAE"/>
    <w:lvl w:ilvl="0" w:tplc="A48056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A47EC"/>
    <w:multiLevelType w:val="hybridMultilevel"/>
    <w:tmpl w:val="30B4BEE0"/>
    <w:lvl w:ilvl="0" w:tplc="BA3AC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B7C2C"/>
    <w:multiLevelType w:val="hybridMultilevel"/>
    <w:tmpl w:val="026C2178"/>
    <w:lvl w:ilvl="0" w:tplc="63E25596">
      <w:start w:val="3"/>
      <w:numFmt w:val="lowerLetter"/>
      <w:lvlText w:val="(%1)"/>
      <w:lvlJc w:val="left"/>
      <w:pPr>
        <w:ind w:left="2149" w:hanging="740"/>
        <w:jc w:val="right"/>
      </w:pPr>
      <w:rPr>
        <w:rFonts w:hint="default"/>
        <w:spacing w:val="-1"/>
        <w:w w:val="109"/>
        <w:lang w:val="en-US" w:eastAsia="en-US" w:bidi="ar-SA"/>
      </w:rPr>
    </w:lvl>
    <w:lvl w:ilvl="1" w:tplc="CDB051F0">
      <w:start w:val="1"/>
      <w:numFmt w:val="decimal"/>
      <w:lvlText w:val="(%2)"/>
      <w:lvlJc w:val="left"/>
      <w:pPr>
        <w:ind w:left="1939" w:hanging="771"/>
      </w:pPr>
      <w:rPr>
        <w:rFonts w:ascii="Courier New" w:eastAsia="Courier New" w:hAnsi="Courier New" w:cs="Courier New" w:hint="default"/>
        <w:b w:val="0"/>
        <w:bCs w:val="0"/>
        <w:i w:val="0"/>
        <w:iCs w:val="0"/>
        <w:color w:val="565959"/>
        <w:spacing w:val="-4"/>
        <w:w w:val="96"/>
        <w:sz w:val="27"/>
        <w:szCs w:val="27"/>
        <w:lang w:val="en-US" w:eastAsia="en-US" w:bidi="ar-SA"/>
      </w:rPr>
    </w:lvl>
    <w:lvl w:ilvl="2" w:tplc="E25A34DC">
      <w:numFmt w:val="bullet"/>
      <w:lvlText w:val="•"/>
      <w:lvlJc w:val="left"/>
      <w:pPr>
        <w:ind w:left="3089" w:hanging="771"/>
      </w:pPr>
      <w:rPr>
        <w:rFonts w:hint="default"/>
        <w:lang w:val="en-US" w:eastAsia="en-US" w:bidi="ar-SA"/>
      </w:rPr>
    </w:lvl>
    <w:lvl w:ilvl="3" w:tplc="3D74DE46">
      <w:numFmt w:val="bullet"/>
      <w:lvlText w:val="•"/>
      <w:lvlJc w:val="left"/>
      <w:pPr>
        <w:ind w:left="4038" w:hanging="771"/>
      </w:pPr>
      <w:rPr>
        <w:rFonts w:hint="default"/>
        <w:lang w:val="en-US" w:eastAsia="en-US" w:bidi="ar-SA"/>
      </w:rPr>
    </w:lvl>
    <w:lvl w:ilvl="4" w:tplc="D83E4C26">
      <w:numFmt w:val="bullet"/>
      <w:lvlText w:val="•"/>
      <w:lvlJc w:val="left"/>
      <w:pPr>
        <w:ind w:left="4987" w:hanging="771"/>
      </w:pPr>
      <w:rPr>
        <w:rFonts w:hint="default"/>
        <w:lang w:val="en-US" w:eastAsia="en-US" w:bidi="ar-SA"/>
      </w:rPr>
    </w:lvl>
    <w:lvl w:ilvl="5" w:tplc="D5B2895E">
      <w:numFmt w:val="bullet"/>
      <w:lvlText w:val="•"/>
      <w:lvlJc w:val="left"/>
      <w:pPr>
        <w:ind w:left="5936" w:hanging="771"/>
      </w:pPr>
      <w:rPr>
        <w:rFonts w:hint="default"/>
        <w:lang w:val="en-US" w:eastAsia="en-US" w:bidi="ar-SA"/>
      </w:rPr>
    </w:lvl>
    <w:lvl w:ilvl="6" w:tplc="529E03D0">
      <w:numFmt w:val="bullet"/>
      <w:lvlText w:val="•"/>
      <w:lvlJc w:val="left"/>
      <w:pPr>
        <w:ind w:left="6885" w:hanging="771"/>
      </w:pPr>
      <w:rPr>
        <w:rFonts w:hint="default"/>
        <w:lang w:val="en-US" w:eastAsia="en-US" w:bidi="ar-SA"/>
      </w:rPr>
    </w:lvl>
    <w:lvl w:ilvl="7" w:tplc="8D40516A">
      <w:numFmt w:val="bullet"/>
      <w:lvlText w:val="•"/>
      <w:lvlJc w:val="left"/>
      <w:pPr>
        <w:ind w:left="7834" w:hanging="771"/>
      </w:pPr>
      <w:rPr>
        <w:rFonts w:hint="default"/>
        <w:lang w:val="en-US" w:eastAsia="en-US" w:bidi="ar-SA"/>
      </w:rPr>
    </w:lvl>
    <w:lvl w:ilvl="8" w:tplc="B9825D04">
      <w:numFmt w:val="bullet"/>
      <w:lvlText w:val="•"/>
      <w:lvlJc w:val="left"/>
      <w:pPr>
        <w:ind w:left="8783" w:hanging="771"/>
      </w:pPr>
      <w:rPr>
        <w:rFonts w:hint="default"/>
        <w:lang w:val="en-US" w:eastAsia="en-US" w:bidi="ar-SA"/>
      </w:rPr>
    </w:lvl>
  </w:abstractNum>
  <w:abstractNum w:abstractNumId="3" w15:restartNumberingAfterBreak="0">
    <w:nsid w:val="06837DA9"/>
    <w:multiLevelType w:val="hybridMultilevel"/>
    <w:tmpl w:val="FD7AD780"/>
    <w:lvl w:ilvl="0" w:tplc="DC3450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2E338E"/>
    <w:multiLevelType w:val="hybridMultilevel"/>
    <w:tmpl w:val="25745D76"/>
    <w:lvl w:ilvl="0" w:tplc="023E7334">
      <w:start w:val="1"/>
      <w:numFmt w:val="decimal"/>
      <w:lvlText w:val="%1."/>
      <w:lvlJc w:val="left"/>
      <w:pPr>
        <w:ind w:left="1286" w:hanging="774"/>
        <w:jc w:val="right"/>
      </w:pPr>
      <w:rPr>
        <w:rFonts w:hint="default"/>
        <w:spacing w:val="0"/>
        <w:w w:val="102"/>
        <w:lang w:val="en-US" w:eastAsia="en-US" w:bidi="ar-SA"/>
      </w:rPr>
    </w:lvl>
    <w:lvl w:ilvl="1" w:tplc="0D500A7E">
      <w:numFmt w:val="bullet"/>
      <w:lvlText w:val="•"/>
      <w:lvlJc w:val="left"/>
      <w:pPr>
        <w:ind w:left="1502" w:hanging="774"/>
      </w:pPr>
      <w:rPr>
        <w:rFonts w:hint="default"/>
        <w:lang w:val="en-US" w:eastAsia="en-US" w:bidi="ar-SA"/>
      </w:rPr>
    </w:lvl>
    <w:lvl w:ilvl="2" w:tplc="FA9CD95E">
      <w:numFmt w:val="bullet"/>
      <w:lvlText w:val="•"/>
      <w:lvlJc w:val="left"/>
      <w:pPr>
        <w:ind w:left="1724" w:hanging="774"/>
      </w:pPr>
      <w:rPr>
        <w:rFonts w:hint="default"/>
        <w:lang w:val="en-US" w:eastAsia="en-US" w:bidi="ar-SA"/>
      </w:rPr>
    </w:lvl>
    <w:lvl w:ilvl="3" w:tplc="7FD20FFC">
      <w:numFmt w:val="bullet"/>
      <w:lvlText w:val="•"/>
      <w:lvlJc w:val="left"/>
      <w:pPr>
        <w:ind w:left="1946" w:hanging="774"/>
      </w:pPr>
      <w:rPr>
        <w:rFonts w:hint="default"/>
        <w:lang w:val="en-US" w:eastAsia="en-US" w:bidi="ar-SA"/>
      </w:rPr>
    </w:lvl>
    <w:lvl w:ilvl="4" w:tplc="95706E18">
      <w:numFmt w:val="bullet"/>
      <w:lvlText w:val="•"/>
      <w:lvlJc w:val="left"/>
      <w:pPr>
        <w:ind w:left="2168" w:hanging="774"/>
      </w:pPr>
      <w:rPr>
        <w:rFonts w:hint="default"/>
        <w:lang w:val="en-US" w:eastAsia="en-US" w:bidi="ar-SA"/>
      </w:rPr>
    </w:lvl>
    <w:lvl w:ilvl="5" w:tplc="15BC47CC">
      <w:numFmt w:val="bullet"/>
      <w:lvlText w:val="•"/>
      <w:lvlJc w:val="left"/>
      <w:pPr>
        <w:ind w:left="2390" w:hanging="774"/>
      </w:pPr>
      <w:rPr>
        <w:rFonts w:hint="default"/>
        <w:lang w:val="en-US" w:eastAsia="en-US" w:bidi="ar-SA"/>
      </w:rPr>
    </w:lvl>
    <w:lvl w:ilvl="6" w:tplc="AB6CF5CE">
      <w:numFmt w:val="bullet"/>
      <w:lvlText w:val="•"/>
      <w:lvlJc w:val="left"/>
      <w:pPr>
        <w:ind w:left="2612" w:hanging="774"/>
      </w:pPr>
      <w:rPr>
        <w:rFonts w:hint="default"/>
        <w:lang w:val="en-US" w:eastAsia="en-US" w:bidi="ar-SA"/>
      </w:rPr>
    </w:lvl>
    <w:lvl w:ilvl="7" w:tplc="7BA4D630">
      <w:numFmt w:val="bullet"/>
      <w:lvlText w:val="•"/>
      <w:lvlJc w:val="left"/>
      <w:pPr>
        <w:ind w:left="2834" w:hanging="774"/>
      </w:pPr>
      <w:rPr>
        <w:rFonts w:hint="default"/>
        <w:lang w:val="en-US" w:eastAsia="en-US" w:bidi="ar-SA"/>
      </w:rPr>
    </w:lvl>
    <w:lvl w:ilvl="8" w:tplc="8F32E47C">
      <w:numFmt w:val="bullet"/>
      <w:lvlText w:val="•"/>
      <w:lvlJc w:val="left"/>
      <w:pPr>
        <w:ind w:left="3057" w:hanging="774"/>
      </w:pPr>
      <w:rPr>
        <w:rFonts w:hint="default"/>
        <w:lang w:val="en-US" w:eastAsia="en-US" w:bidi="ar-SA"/>
      </w:rPr>
    </w:lvl>
  </w:abstractNum>
  <w:abstractNum w:abstractNumId="5" w15:restartNumberingAfterBreak="0">
    <w:nsid w:val="0F0F739C"/>
    <w:multiLevelType w:val="hybridMultilevel"/>
    <w:tmpl w:val="CBD4346A"/>
    <w:lvl w:ilvl="0" w:tplc="3F5E4C6E">
      <w:start w:val="1"/>
      <w:numFmt w:val="lowerLetter"/>
      <w:lvlText w:val="(%1)"/>
      <w:lvlJc w:val="left"/>
      <w:pPr>
        <w:ind w:left="1794" w:hanging="549"/>
      </w:pPr>
      <w:rPr>
        <w:rFonts w:ascii="Arial" w:eastAsia="Arial" w:hAnsi="Arial" w:cs="Arial" w:hint="default"/>
        <w:b/>
        <w:bCs/>
        <w:i w:val="0"/>
        <w:iCs w:val="0"/>
        <w:color w:val="494D4D"/>
        <w:spacing w:val="-1"/>
        <w:w w:val="107"/>
        <w:sz w:val="31"/>
        <w:szCs w:val="31"/>
        <w:lang w:val="en-US" w:eastAsia="en-US" w:bidi="ar-SA"/>
      </w:rPr>
    </w:lvl>
    <w:lvl w:ilvl="1" w:tplc="970C3408">
      <w:numFmt w:val="bullet"/>
      <w:lvlText w:val="•"/>
      <w:lvlJc w:val="left"/>
      <w:pPr>
        <w:ind w:left="2603" w:hanging="549"/>
      </w:pPr>
      <w:rPr>
        <w:rFonts w:hint="default"/>
        <w:lang w:val="en-US" w:eastAsia="en-US" w:bidi="ar-SA"/>
      </w:rPr>
    </w:lvl>
    <w:lvl w:ilvl="2" w:tplc="89C6F31C">
      <w:numFmt w:val="bullet"/>
      <w:lvlText w:val="•"/>
      <w:lvlJc w:val="left"/>
      <w:pPr>
        <w:ind w:left="3406" w:hanging="549"/>
      </w:pPr>
      <w:rPr>
        <w:rFonts w:hint="default"/>
        <w:lang w:val="en-US" w:eastAsia="en-US" w:bidi="ar-SA"/>
      </w:rPr>
    </w:lvl>
    <w:lvl w:ilvl="3" w:tplc="0E009802">
      <w:numFmt w:val="bullet"/>
      <w:lvlText w:val="•"/>
      <w:lvlJc w:val="left"/>
      <w:pPr>
        <w:ind w:left="4209" w:hanging="549"/>
      </w:pPr>
      <w:rPr>
        <w:rFonts w:hint="default"/>
        <w:lang w:val="en-US" w:eastAsia="en-US" w:bidi="ar-SA"/>
      </w:rPr>
    </w:lvl>
    <w:lvl w:ilvl="4" w:tplc="0E38FA94">
      <w:numFmt w:val="bullet"/>
      <w:lvlText w:val="•"/>
      <w:lvlJc w:val="left"/>
      <w:pPr>
        <w:ind w:left="5012" w:hanging="549"/>
      </w:pPr>
      <w:rPr>
        <w:rFonts w:hint="default"/>
        <w:lang w:val="en-US" w:eastAsia="en-US" w:bidi="ar-SA"/>
      </w:rPr>
    </w:lvl>
    <w:lvl w:ilvl="5" w:tplc="994C876E">
      <w:numFmt w:val="bullet"/>
      <w:lvlText w:val="•"/>
      <w:lvlJc w:val="left"/>
      <w:pPr>
        <w:ind w:left="5816" w:hanging="549"/>
      </w:pPr>
      <w:rPr>
        <w:rFonts w:hint="default"/>
        <w:lang w:val="en-US" w:eastAsia="en-US" w:bidi="ar-SA"/>
      </w:rPr>
    </w:lvl>
    <w:lvl w:ilvl="6" w:tplc="1CEE3704">
      <w:numFmt w:val="bullet"/>
      <w:lvlText w:val="•"/>
      <w:lvlJc w:val="left"/>
      <w:pPr>
        <w:ind w:left="6619" w:hanging="549"/>
      </w:pPr>
      <w:rPr>
        <w:rFonts w:hint="default"/>
        <w:lang w:val="en-US" w:eastAsia="en-US" w:bidi="ar-SA"/>
      </w:rPr>
    </w:lvl>
    <w:lvl w:ilvl="7" w:tplc="1E8090DC">
      <w:numFmt w:val="bullet"/>
      <w:lvlText w:val="•"/>
      <w:lvlJc w:val="left"/>
      <w:pPr>
        <w:ind w:left="7422" w:hanging="549"/>
      </w:pPr>
      <w:rPr>
        <w:rFonts w:hint="default"/>
        <w:lang w:val="en-US" w:eastAsia="en-US" w:bidi="ar-SA"/>
      </w:rPr>
    </w:lvl>
    <w:lvl w:ilvl="8" w:tplc="D17613F2">
      <w:numFmt w:val="bullet"/>
      <w:lvlText w:val="•"/>
      <w:lvlJc w:val="left"/>
      <w:pPr>
        <w:ind w:left="8225" w:hanging="549"/>
      </w:pPr>
      <w:rPr>
        <w:rFonts w:hint="default"/>
        <w:lang w:val="en-US" w:eastAsia="en-US" w:bidi="ar-SA"/>
      </w:rPr>
    </w:lvl>
  </w:abstractNum>
  <w:abstractNum w:abstractNumId="6" w15:restartNumberingAfterBreak="0">
    <w:nsid w:val="10E43B21"/>
    <w:multiLevelType w:val="hybridMultilevel"/>
    <w:tmpl w:val="557C05EC"/>
    <w:lvl w:ilvl="0" w:tplc="AF1E96FC">
      <w:start w:val="1"/>
      <w:numFmt w:val="upperRoman"/>
      <w:lvlText w:val="%1."/>
      <w:lvlJc w:val="left"/>
      <w:pPr>
        <w:ind w:left="1462" w:hanging="451"/>
        <w:jc w:val="right"/>
      </w:pPr>
      <w:rPr>
        <w:rFonts w:hint="default"/>
        <w:spacing w:val="-1"/>
        <w:w w:val="109"/>
        <w:lang w:val="en-US" w:eastAsia="en-US" w:bidi="ar-SA"/>
      </w:rPr>
    </w:lvl>
    <w:lvl w:ilvl="1" w:tplc="D384F766">
      <w:start w:val="1"/>
      <w:numFmt w:val="upperLetter"/>
      <w:lvlText w:val="%2."/>
      <w:lvlJc w:val="left"/>
      <w:pPr>
        <w:ind w:left="1497" w:hanging="446"/>
        <w:jc w:val="right"/>
      </w:pPr>
      <w:rPr>
        <w:rFonts w:hint="default"/>
        <w:spacing w:val="-1"/>
        <w:w w:val="100"/>
        <w:lang w:val="en-US" w:eastAsia="en-US" w:bidi="ar-SA"/>
      </w:rPr>
    </w:lvl>
    <w:lvl w:ilvl="2" w:tplc="9C7606C8">
      <w:start w:val="1"/>
      <w:numFmt w:val="decimal"/>
      <w:lvlText w:val="(%3)"/>
      <w:lvlJc w:val="left"/>
      <w:pPr>
        <w:ind w:left="2135" w:hanging="747"/>
        <w:jc w:val="right"/>
      </w:pPr>
      <w:rPr>
        <w:rFonts w:hint="default"/>
        <w:spacing w:val="0"/>
        <w:w w:val="103"/>
        <w:lang w:val="en-US" w:eastAsia="en-US" w:bidi="ar-SA"/>
      </w:rPr>
    </w:lvl>
    <w:lvl w:ilvl="3" w:tplc="AA8687D6">
      <w:start w:val="1"/>
      <w:numFmt w:val="lowerLetter"/>
      <w:lvlText w:val="(%4)"/>
      <w:lvlJc w:val="left"/>
      <w:pPr>
        <w:ind w:left="1969" w:hanging="747"/>
        <w:jc w:val="right"/>
      </w:pPr>
      <w:rPr>
        <w:rFonts w:hint="default"/>
        <w:spacing w:val="0"/>
        <w:w w:val="107"/>
        <w:lang w:val="en-US" w:eastAsia="en-US" w:bidi="ar-SA"/>
      </w:rPr>
    </w:lvl>
    <w:lvl w:ilvl="4" w:tplc="85A6A622">
      <w:numFmt w:val="bullet"/>
      <w:lvlText w:val="•"/>
      <w:lvlJc w:val="left"/>
      <w:pPr>
        <w:ind w:left="1960" w:hanging="747"/>
      </w:pPr>
      <w:rPr>
        <w:rFonts w:hint="default"/>
        <w:lang w:val="en-US" w:eastAsia="en-US" w:bidi="ar-SA"/>
      </w:rPr>
    </w:lvl>
    <w:lvl w:ilvl="5" w:tplc="F6E8E35A">
      <w:numFmt w:val="bullet"/>
      <w:lvlText w:val="•"/>
      <w:lvlJc w:val="left"/>
      <w:pPr>
        <w:ind w:left="2140" w:hanging="747"/>
      </w:pPr>
      <w:rPr>
        <w:rFonts w:hint="default"/>
        <w:lang w:val="en-US" w:eastAsia="en-US" w:bidi="ar-SA"/>
      </w:rPr>
    </w:lvl>
    <w:lvl w:ilvl="6" w:tplc="B2F298DE">
      <w:numFmt w:val="bullet"/>
      <w:lvlText w:val="•"/>
      <w:lvlJc w:val="left"/>
      <w:pPr>
        <w:ind w:left="2200" w:hanging="747"/>
      </w:pPr>
      <w:rPr>
        <w:rFonts w:hint="default"/>
        <w:lang w:val="en-US" w:eastAsia="en-US" w:bidi="ar-SA"/>
      </w:rPr>
    </w:lvl>
    <w:lvl w:ilvl="7" w:tplc="E396B1DA">
      <w:numFmt w:val="bullet"/>
      <w:lvlText w:val="•"/>
      <w:lvlJc w:val="left"/>
      <w:pPr>
        <w:ind w:left="4320" w:hanging="747"/>
      </w:pPr>
      <w:rPr>
        <w:rFonts w:hint="default"/>
        <w:lang w:val="en-US" w:eastAsia="en-US" w:bidi="ar-SA"/>
      </w:rPr>
    </w:lvl>
    <w:lvl w:ilvl="8" w:tplc="75B63BEE">
      <w:numFmt w:val="bullet"/>
      <w:lvlText w:val="•"/>
      <w:lvlJc w:val="left"/>
      <w:pPr>
        <w:ind w:left="6441" w:hanging="747"/>
      </w:pPr>
      <w:rPr>
        <w:rFonts w:hint="default"/>
        <w:lang w:val="en-US" w:eastAsia="en-US" w:bidi="ar-SA"/>
      </w:rPr>
    </w:lvl>
  </w:abstractNum>
  <w:abstractNum w:abstractNumId="7" w15:restartNumberingAfterBreak="0">
    <w:nsid w:val="13A859A3"/>
    <w:multiLevelType w:val="hybridMultilevel"/>
    <w:tmpl w:val="6EEA6D02"/>
    <w:lvl w:ilvl="0" w:tplc="D3589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E71B87"/>
    <w:multiLevelType w:val="hybridMultilevel"/>
    <w:tmpl w:val="6794246E"/>
    <w:lvl w:ilvl="0" w:tplc="99B8BD40">
      <w:start w:val="2"/>
      <w:numFmt w:val="upperLetter"/>
      <w:lvlText w:val="%1."/>
      <w:lvlJc w:val="left"/>
      <w:pPr>
        <w:ind w:left="4856" w:hanging="446"/>
      </w:pPr>
      <w:rPr>
        <w:rFonts w:hint="default"/>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24E1B"/>
    <w:multiLevelType w:val="hybridMultilevel"/>
    <w:tmpl w:val="70166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C42E8"/>
    <w:multiLevelType w:val="hybridMultilevel"/>
    <w:tmpl w:val="0336A8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54CD5"/>
    <w:multiLevelType w:val="hybridMultilevel"/>
    <w:tmpl w:val="7BCCB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C7DA5"/>
    <w:multiLevelType w:val="hybridMultilevel"/>
    <w:tmpl w:val="FEB613EA"/>
    <w:lvl w:ilvl="0" w:tplc="59DE1478">
      <w:start w:val="1"/>
      <w:numFmt w:val="decimal"/>
      <w:lvlText w:val="%1."/>
      <w:lvlJc w:val="left"/>
      <w:pPr>
        <w:ind w:left="1490" w:hanging="761"/>
        <w:jc w:val="right"/>
      </w:pPr>
      <w:rPr>
        <w:rFonts w:hint="default"/>
        <w:spacing w:val="0"/>
        <w:w w:val="117"/>
        <w:lang w:val="en-US" w:eastAsia="en-US" w:bidi="ar-SA"/>
      </w:rPr>
    </w:lvl>
    <w:lvl w:ilvl="1" w:tplc="8A30F6A0">
      <w:start w:val="1"/>
      <w:numFmt w:val="lowerLetter"/>
      <w:lvlText w:val="(%2)"/>
      <w:lvlJc w:val="left"/>
      <w:pPr>
        <w:ind w:left="1925" w:hanging="758"/>
      </w:pPr>
      <w:rPr>
        <w:rFonts w:hint="default"/>
        <w:spacing w:val="0"/>
        <w:w w:val="103"/>
        <w:lang w:val="en-US" w:eastAsia="en-US" w:bidi="ar-SA"/>
      </w:rPr>
    </w:lvl>
    <w:lvl w:ilvl="2" w:tplc="E4622B04">
      <w:numFmt w:val="bullet"/>
      <w:lvlText w:val="•"/>
      <w:lvlJc w:val="left"/>
      <w:pPr>
        <w:ind w:left="1940" w:hanging="758"/>
      </w:pPr>
      <w:rPr>
        <w:rFonts w:hint="default"/>
        <w:lang w:val="en-US" w:eastAsia="en-US" w:bidi="ar-SA"/>
      </w:rPr>
    </w:lvl>
    <w:lvl w:ilvl="3" w:tplc="AAFC020C">
      <w:numFmt w:val="bullet"/>
      <w:lvlText w:val="•"/>
      <w:lvlJc w:val="left"/>
      <w:pPr>
        <w:ind w:left="1960" w:hanging="758"/>
      </w:pPr>
      <w:rPr>
        <w:rFonts w:hint="default"/>
        <w:lang w:val="en-US" w:eastAsia="en-US" w:bidi="ar-SA"/>
      </w:rPr>
    </w:lvl>
    <w:lvl w:ilvl="4" w:tplc="DF64A922">
      <w:numFmt w:val="bullet"/>
      <w:lvlText w:val="•"/>
      <w:lvlJc w:val="left"/>
      <w:pPr>
        <w:ind w:left="2020" w:hanging="758"/>
      </w:pPr>
      <w:rPr>
        <w:rFonts w:hint="default"/>
        <w:lang w:val="en-US" w:eastAsia="en-US" w:bidi="ar-SA"/>
      </w:rPr>
    </w:lvl>
    <w:lvl w:ilvl="5" w:tplc="F3802676">
      <w:numFmt w:val="bullet"/>
      <w:lvlText w:val="•"/>
      <w:lvlJc w:val="left"/>
      <w:pPr>
        <w:ind w:left="2160" w:hanging="758"/>
      </w:pPr>
      <w:rPr>
        <w:rFonts w:hint="default"/>
        <w:lang w:val="en-US" w:eastAsia="en-US" w:bidi="ar-SA"/>
      </w:rPr>
    </w:lvl>
    <w:lvl w:ilvl="6" w:tplc="D0D662F8">
      <w:numFmt w:val="bullet"/>
      <w:lvlText w:val="•"/>
      <w:lvlJc w:val="left"/>
      <w:pPr>
        <w:ind w:left="2180" w:hanging="758"/>
      </w:pPr>
      <w:rPr>
        <w:rFonts w:hint="default"/>
        <w:lang w:val="en-US" w:eastAsia="en-US" w:bidi="ar-SA"/>
      </w:rPr>
    </w:lvl>
    <w:lvl w:ilvl="7" w:tplc="4724B188">
      <w:numFmt w:val="bullet"/>
      <w:lvlText w:val="•"/>
      <w:lvlJc w:val="left"/>
      <w:pPr>
        <w:ind w:left="2220" w:hanging="758"/>
      </w:pPr>
      <w:rPr>
        <w:rFonts w:hint="default"/>
        <w:lang w:val="en-US" w:eastAsia="en-US" w:bidi="ar-SA"/>
      </w:rPr>
    </w:lvl>
    <w:lvl w:ilvl="8" w:tplc="4B4CFB48">
      <w:numFmt w:val="bullet"/>
      <w:lvlText w:val="•"/>
      <w:lvlJc w:val="left"/>
      <w:pPr>
        <w:ind w:left="5040" w:hanging="758"/>
      </w:pPr>
      <w:rPr>
        <w:rFonts w:hint="default"/>
        <w:lang w:val="en-US" w:eastAsia="en-US" w:bidi="ar-SA"/>
      </w:rPr>
    </w:lvl>
  </w:abstractNum>
  <w:abstractNum w:abstractNumId="13" w15:restartNumberingAfterBreak="0">
    <w:nsid w:val="2833641F"/>
    <w:multiLevelType w:val="hybridMultilevel"/>
    <w:tmpl w:val="9E607AF6"/>
    <w:lvl w:ilvl="0" w:tplc="9ECC7D08">
      <w:start w:val="1"/>
      <w:numFmt w:val="decimal"/>
      <w:lvlText w:val="%1."/>
      <w:lvlJc w:val="left"/>
      <w:pPr>
        <w:ind w:left="789" w:hanging="360"/>
      </w:pPr>
      <w:rPr>
        <w:rFonts w:hint="default"/>
        <w:spacing w:val="-1"/>
        <w:w w:val="108"/>
        <w:lang w:val="en-US" w:eastAsia="en-US" w:bidi="ar-SA"/>
      </w:rPr>
    </w:lvl>
    <w:lvl w:ilvl="1" w:tplc="3A6CACD2">
      <w:numFmt w:val="bullet"/>
      <w:lvlText w:val="•"/>
      <w:lvlJc w:val="left"/>
      <w:pPr>
        <w:ind w:left="1685" w:hanging="360"/>
      </w:pPr>
      <w:rPr>
        <w:rFonts w:hint="default"/>
        <w:lang w:val="en-US" w:eastAsia="en-US" w:bidi="ar-SA"/>
      </w:rPr>
    </w:lvl>
    <w:lvl w:ilvl="2" w:tplc="7F545270">
      <w:numFmt w:val="bullet"/>
      <w:lvlText w:val="•"/>
      <w:lvlJc w:val="left"/>
      <w:pPr>
        <w:ind w:left="2590" w:hanging="360"/>
      </w:pPr>
      <w:rPr>
        <w:rFonts w:hint="default"/>
        <w:lang w:val="en-US" w:eastAsia="en-US" w:bidi="ar-SA"/>
      </w:rPr>
    </w:lvl>
    <w:lvl w:ilvl="3" w:tplc="01D82864">
      <w:numFmt w:val="bullet"/>
      <w:lvlText w:val="•"/>
      <w:lvlJc w:val="left"/>
      <w:pPr>
        <w:ind w:left="3495" w:hanging="360"/>
      </w:pPr>
      <w:rPr>
        <w:rFonts w:hint="default"/>
        <w:lang w:val="en-US" w:eastAsia="en-US" w:bidi="ar-SA"/>
      </w:rPr>
    </w:lvl>
    <w:lvl w:ilvl="4" w:tplc="E572F62E">
      <w:numFmt w:val="bullet"/>
      <w:lvlText w:val="•"/>
      <w:lvlJc w:val="left"/>
      <w:pPr>
        <w:ind w:left="4400" w:hanging="360"/>
      </w:pPr>
      <w:rPr>
        <w:rFonts w:hint="default"/>
        <w:lang w:val="en-US" w:eastAsia="en-US" w:bidi="ar-SA"/>
      </w:rPr>
    </w:lvl>
    <w:lvl w:ilvl="5" w:tplc="E93E9682">
      <w:numFmt w:val="bullet"/>
      <w:lvlText w:val="•"/>
      <w:lvlJc w:val="left"/>
      <w:pPr>
        <w:ind w:left="5306" w:hanging="360"/>
      </w:pPr>
      <w:rPr>
        <w:rFonts w:hint="default"/>
        <w:lang w:val="en-US" w:eastAsia="en-US" w:bidi="ar-SA"/>
      </w:rPr>
    </w:lvl>
    <w:lvl w:ilvl="6" w:tplc="9126E218">
      <w:numFmt w:val="bullet"/>
      <w:lvlText w:val="•"/>
      <w:lvlJc w:val="left"/>
      <w:pPr>
        <w:ind w:left="6211" w:hanging="360"/>
      </w:pPr>
      <w:rPr>
        <w:rFonts w:hint="default"/>
        <w:lang w:val="en-US" w:eastAsia="en-US" w:bidi="ar-SA"/>
      </w:rPr>
    </w:lvl>
    <w:lvl w:ilvl="7" w:tplc="6A6626B0">
      <w:numFmt w:val="bullet"/>
      <w:lvlText w:val="•"/>
      <w:lvlJc w:val="left"/>
      <w:pPr>
        <w:ind w:left="7116" w:hanging="360"/>
      </w:pPr>
      <w:rPr>
        <w:rFonts w:hint="default"/>
        <w:lang w:val="en-US" w:eastAsia="en-US" w:bidi="ar-SA"/>
      </w:rPr>
    </w:lvl>
    <w:lvl w:ilvl="8" w:tplc="705AA82C">
      <w:numFmt w:val="bullet"/>
      <w:lvlText w:val="•"/>
      <w:lvlJc w:val="left"/>
      <w:pPr>
        <w:ind w:left="8021" w:hanging="360"/>
      </w:pPr>
      <w:rPr>
        <w:rFonts w:hint="default"/>
        <w:lang w:val="en-US" w:eastAsia="en-US" w:bidi="ar-SA"/>
      </w:rPr>
    </w:lvl>
  </w:abstractNum>
  <w:abstractNum w:abstractNumId="14" w15:restartNumberingAfterBreak="0">
    <w:nsid w:val="2A930628"/>
    <w:multiLevelType w:val="hybridMultilevel"/>
    <w:tmpl w:val="B3C87AEA"/>
    <w:lvl w:ilvl="0" w:tplc="E160B412">
      <w:start w:val="7"/>
      <w:numFmt w:val="lowerLetter"/>
      <w:lvlText w:val="(%1)"/>
      <w:lvlJc w:val="left"/>
      <w:pPr>
        <w:ind w:left="2177" w:hanging="738"/>
      </w:pPr>
      <w:rPr>
        <w:rFonts w:hint="default"/>
        <w:spacing w:val="0"/>
        <w:w w:val="104"/>
        <w:lang w:val="en-US" w:eastAsia="en-US" w:bidi="ar-SA"/>
      </w:rPr>
    </w:lvl>
    <w:lvl w:ilvl="1" w:tplc="B9265918">
      <w:numFmt w:val="bullet"/>
      <w:lvlText w:val="•"/>
      <w:lvlJc w:val="left"/>
      <w:pPr>
        <w:ind w:left="3030" w:hanging="738"/>
      </w:pPr>
      <w:rPr>
        <w:rFonts w:hint="default"/>
        <w:lang w:val="en-US" w:eastAsia="en-US" w:bidi="ar-SA"/>
      </w:rPr>
    </w:lvl>
    <w:lvl w:ilvl="2" w:tplc="69A0833A">
      <w:numFmt w:val="bullet"/>
      <w:lvlText w:val="•"/>
      <w:lvlJc w:val="left"/>
      <w:pPr>
        <w:ind w:left="3880" w:hanging="738"/>
      </w:pPr>
      <w:rPr>
        <w:rFonts w:hint="default"/>
        <w:lang w:val="en-US" w:eastAsia="en-US" w:bidi="ar-SA"/>
      </w:rPr>
    </w:lvl>
    <w:lvl w:ilvl="3" w:tplc="A91E826E">
      <w:numFmt w:val="bullet"/>
      <w:lvlText w:val="•"/>
      <w:lvlJc w:val="left"/>
      <w:pPr>
        <w:ind w:left="4730" w:hanging="738"/>
      </w:pPr>
      <w:rPr>
        <w:rFonts w:hint="default"/>
        <w:lang w:val="en-US" w:eastAsia="en-US" w:bidi="ar-SA"/>
      </w:rPr>
    </w:lvl>
    <w:lvl w:ilvl="4" w:tplc="36468662">
      <w:numFmt w:val="bullet"/>
      <w:lvlText w:val="•"/>
      <w:lvlJc w:val="left"/>
      <w:pPr>
        <w:ind w:left="5580" w:hanging="738"/>
      </w:pPr>
      <w:rPr>
        <w:rFonts w:hint="default"/>
        <w:lang w:val="en-US" w:eastAsia="en-US" w:bidi="ar-SA"/>
      </w:rPr>
    </w:lvl>
    <w:lvl w:ilvl="5" w:tplc="02829C30">
      <w:numFmt w:val="bullet"/>
      <w:lvlText w:val="•"/>
      <w:lvlJc w:val="left"/>
      <w:pPr>
        <w:ind w:left="6431" w:hanging="738"/>
      </w:pPr>
      <w:rPr>
        <w:rFonts w:hint="default"/>
        <w:lang w:val="en-US" w:eastAsia="en-US" w:bidi="ar-SA"/>
      </w:rPr>
    </w:lvl>
    <w:lvl w:ilvl="6" w:tplc="4AF03E9E">
      <w:numFmt w:val="bullet"/>
      <w:lvlText w:val="•"/>
      <w:lvlJc w:val="left"/>
      <w:pPr>
        <w:ind w:left="7281" w:hanging="738"/>
      </w:pPr>
      <w:rPr>
        <w:rFonts w:hint="default"/>
        <w:lang w:val="en-US" w:eastAsia="en-US" w:bidi="ar-SA"/>
      </w:rPr>
    </w:lvl>
    <w:lvl w:ilvl="7" w:tplc="814A89BA">
      <w:numFmt w:val="bullet"/>
      <w:lvlText w:val="•"/>
      <w:lvlJc w:val="left"/>
      <w:pPr>
        <w:ind w:left="8131" w:hanging="738"/>
      </w:pPr>
      <w:rPr>
        <w:rFonts w:hint="default"/>
        <w:lang w:val="en-US" w:eastAsia="en-US" w:bidi="ar-SA"/>
      </w:rPr>
    </w:lvl>
    <w:lvl w:ilvl="8" w:tplc="0EB6AE92">
      <w:numFmt w:val="bullet"/>
      <w:lvlText w:val="•"/>
      <w:lvlJc w:val="left"/>
      <w:pPr>
        <w:ind w:left="8981" w:hanging="738"/>
      </w:pPr>
      <w:rPr>
        <w:rFonts w:hint="default"/>
        <w:lang w:val="en-US" w:eastAsia="en-US" w:bidi="ar-SA"/>
      </w:rPr>
    </w:lvl>
  </w:abstractNum>
  <w:abstractNum w:abstractNumId="15" w15:restartNumberingAfterBreak="0">
    <w:nsid w:val="2B157C95"/>
    <w:multiLevelType w:val="hybridMultilevel"/>
    <w:tmpl w:val="7A4E68CA"/>
    <w:lvl w:ilvl="0" w:tplc="8BA24CDE">
      <w:start w:val="1"/>
      <w:numFmt w:val="lowerLetter"/>
      <w:lvlText w:val="(%1)"/>
      <w:lvlJc w:val="left"/>
      <w:pPr>
        <w:ind w:left="1356" w:hanging="759"/>
      </w:pPr>
      <w:rPr>
        <w:rFonts w:hint="default"/>
        <w:spacing w:val="0"/>
        <w:w w:val="103"/>
        <w:lang w:val="en-US" w:eastAsia="en-US" w:bidi="ar-SA"/>
      </w:rPr>
    </w:lvl>
    <w:lvl w:ilvl="1" w:tplc="6B340C74">
      <w:numFmt w:val="bullet"/>
      <w:lvlText w:val="•"/>
      <w:lvlJc w:val="left"/>
      <w:pPr>
        <w:ind w:left="2292" w:hanging="759"/>
      </w:pPr>
      <w:rPr>
        <w:rFonts w:hint="default"/>
        <w:lang w:val="en-US" w:eastAsia="en-US" w:bidi="ar-SA"/>
      </w:rPr>
    </w:lvl>
    <w:lvl w:ilvl="2" w:tplc="05C232DA">
      <w:numFmt w:val="bullet"/>
      <w:lvlText w:val="•"/>
      <w:lvlJc w:val="left"/>
      <w:pPr>
        <w:ind w:left="3224" w:hanging="759"/>
      </w:pPr>
      <w:rPr>
        <w:rFonts w:hint="default"/>
        <w:lang w:val="en-US" w:eastAsia="en-US" w:bidi="ar-SA"/>
      </w:rPr>
    </w:lvl>
    <w:lvl w:ilvl="3" w:tplc="43E4176E">
      <w:numFmt w:val="bullet"/>
      <w:lvlText w:val="•"/>
      <w:lvlJc w:val="left"/>
      <w:pPr>
        <w:ind w:left="4156" w:hanging="759"/>
      </w:pPr>
      <w:rPr>
        <w:rFonts w:hint="default"/>
        <w:lang w:val="en-US" w:eastAsia="en-US" w:bidi="ar-SA"/>
      </w:rPr>
    </w:lvl>
    <w:lvl w:ilvl="4" w:tplc="38BC0268">
      <w:numFmt w:val="bullet"/>
      <w:lvlText w:val="•"/>
      <w:lvlJc w:val="left"/>
      <w:pPr>
        <w:ind w:left="5088" w:hanging="759"/>
      </w:pPr>
      <w:rPr>
        <w:rFonts w:hint="default"/>
        <w:lang w:val="en-US" w:eastAsia="en-US" w:bidi="ar-SA"/>
      </w:rPr>
    </w:lvl>
    <w:lvl w:ilvl="5" w:tplc="B9FA5A24">
      <w:numFmt w:val="bullet"/>
      <w:lvlText w:val="•"/>
      <w:lvlJc w:val="left"/>
      <w:pPr>
        <w:ind w:left="6021" w:hanging="759"/>
      </w:pPr>
      <w:rPr>
        <w:rFonts w:hint="default"/>
        <w:lang w:val="en-US" w:eastAsia="en-US" w:bidi="ar-SA"/>
      </w:rPr>
    </w:lvl>
    <w:lvl w:ilvl="6" w:tplc="848A3218">
      <w:numFmt w:val="bullet"/>
      <w:lvlText w:val="•"/>
      <w:lvlJc w:val="left"/>
      <w:pPr>
        <w:ind w:left="6953" w:hanging="759"/>
      </w:pPr>
      <w:rPr>
        <w:rFonts w:hint="default"/>
        <w:lang w:val="en-US" w:eastAsia="en-US" w:bidi="ar-SA"/>
      </w:rPr>
    </w:lvl>
    <w:lvl w:ilvl="7" w:tplc="240E9C1E">
      <w:numFmt w:val="bullet"/>
      <w:lvlText w:val="•"/>
      <w:lvlJc w:val="left"/>
      <w:pPr>
        <w:ind w:left="7885" w:hanging="759"/>
      </w:pPr>
      <w:rPr>
        <w:rFonts w:hint="default"/>
        <w:lang w:val="en-US" w:eastAsia="en-US" w:bidi="ar-SA"/>
      </w:rPr>
    </w:lvl>
    <w:lvl w:ilvl="8" w:tplc="9E4C5864">
      <w:numFmt w:val="bullet"/>
      <w:lvlText w:val="•"/>
      <w:lvlJc w:val="left"/>
      <w:pPr>
        <w:ind w:left="8817" w:hanging="759"/>
      </w:pPr>
      <w:rPr>
        <w:rFonts w:hint="default"/>
        <w:lang w:val="en-US" w:eastAsia="en-US" w:bidi="ar-SA"/>
      </w:rPr>
    </w:lvl>
  </w:abstractNum>
  <w:abstractNum w:abstractNumId="16" w15:restartNumberingAfterBreak="0">
    <w:nsid w:val="2C6C70F6"/>
    <w:multiLevelType w:val="hybridMultilevel"/>
    <w:tmpl w:val="CBB44152"/>
    <w:lvl w:ilvl="0" w:tplc="E7A65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E6205A"/>
    <w:multiLevelType w:val="hybridMultilevel"/>
    <w:tmpl w:val="05422146"/>
    <w:lvl w:ilvl="0" w:tplc="DCF2A9D8">
      <w:start w:val="1"/>
      <w:numFmt w:val="upperRoman"/>
      <w:lvlText w:val="%1."/>
      <w:lvlJc w:val="left"/>
      <w:pPr>
        <w:ind w:left="2881" w:hanging="451"/>
        <w:jc w:val="right"/>
      </w:pPr>
      <w:rPr>
        <w:rFonts w:hint="default"/>
        <w:b/>
        <w:bCs/>
        <w:spacing w:val="-1"/>
        <w:w w:val="109"/>
        <w:lang w:val="en-US" w:eastAsia="en-US" w:bidi="ar-SA"/>
      </w:rPr>
    </w:lvl>
    <w:lvl w:ilvl="1" w:tplc="FFFFFFFF">
      <w:start w:val="1"/>
      <w:numFmt w:val="upperLetter"/>
      <w:lvlText w:val="%2."/>
      <w:lvlJc w:val="left"/>
      <w:pPr>
        <w:ind w:left="9806" w:hanging="446"/>
        <w:jc w:val="right"/>
      </w:pPr>
      <w:rPr>
        <w:rFonts w:hint="default"/>
        <w:spacing w:val="-1"/>
        <w:w w:val="100"/>
        <w:lang w:val="en-US" w:eastAsia="en-US" w:bidi="ar-SA"/>
      </w:rPr>
    </w:lvl>
    <w:lvl w:ilvl="2" w:tplc="FFFFFFFF">
      <w:start w:val="1"/>
      <w:numFmt w:val="decimal"/>
      <w:lvlText w:val="(%3)"/>
      <w:lvlJc w:val="left"/>
      <w:pPr>
        <w:ind w:left="2135" w:hanging="747"/>
        <w:jc w:val="right"/>
      </w:pPr>
      <w:rPr>
        <w:rFonts w:hint="default"/>
        <w:spacing w:val="0"/>
        <w:w w:val="103"/>
        <w:lang w:val="en-US" w:eastAsia="en-US" w:bidi="ar-SA"/>
      </w:rPr>
    </w:lvl>
    <w:lvl w:ilvl="3" w:tplc="FFFFFFFF">
      <w:start w:val="1"/>
      <w:numFmt w:val="lowerLetter"/>
      <w:lvlText w:val="(%4)"/>
      <w:lvlJc w:val="left"/>
      <w:pPr>
        <w:ind w:left="1969" w:hanging="747"/>
        <w:jc w:val="right"/>
      </w:pPr>
      <w:rPr>
        <w:rFonts w:hint="default"/>
        <w:spacing w:val="0"/>
        <w:w w:val="107"/>
        <w:lang w:val="en-US" w:eastAsia="en-US" w:bidi="ar-SA"/>
      </w:rPr>
    </w:lvl>
    <w:lvl w:ilvl="4" w:tplc="FFFFFFFF">
      <w:numFmt w:val="bullet"/>
      <w:lvlText w:val="•"/>
      <w:lvlJc w:val="left"/>
      <w:pPr>
        <w:ind w:left="1960" w:hanging="747"/>
      </w:pPr>
      <w:rPr>
        <w:rFonts w:hint="default"/>
        <w:lang w:val="en-US" w:eastAsia="en-US" w:bidi="ar-SA"/>
      </w:rPr>
    </w:lvl>
    <w:lvl w:ilvl="5" w:tplc="FFFFFFFF">
      <w:numFmt w:val="bullet"/>
      <w:lvlText w:val="•"/>
      <w:lvlJc w:val="left"/>
      <w:pPr>
        <w:ind w:left="2140" w:hanging="747"/>
      </w:pPr>
      <w:rPr>
        <w:rFonts w:hint="default"/>
        <w:lang w:val="en-US" w:eastAsia="en-US" w:bidi="ar-SA"/>
      </w:rPr>
    </w:lvl>
    <w:lvl w:ilvl="6" w:tplc="FFFFFFFF">
      <w:numFmt w:val="bullet"/>
      <w:lvlText w:val="•"/>
      <w:lvlJc w:val="left"/>
      <w:pPr>
        <w:ind w:left="2200" w:hanging="747"/>
      </w:pPr>
      <w:rPr>
        <w:rFonts w:hint="default"/>
        <w:lang w:val="en-US" w:eastAsia="en-US" w:bidi="ar-SA"/>
      </w:rPr>
    </w:lvl>
    <w:lvl w:ilvl="7" w:tplc="FFFFFFFF">
      <w:numFmt w:val="bullet"/>
      <w:lvlText w:val="•"/>
      <w:lvlJc w:val="left"/>
      <w:pPr>
        <w:ind w:left="4320" w:hanging="747"/>
      </w:pPr>
      <w:rPr>
        <w:rFonts w:hint="default"/>
        <w:lang w:val="en-US" w:eastAsia="en-US" w:bidi="ar-SA"/>
      </w:rPr>
    </w:lvl>
    <w:lvl w:ilvl="8" w:tplc="FFFFFFFF">
      <w:numFmt w:val="bullet"/>
      <w:lvlText w:val="•"/>
      <w:lvlJc w:val="left"/>
      <w:pPr>
        <w:ind w:left="6441" w:hanging="747"/>
      </w:pPr>
      <w:rPr>
        <w:rFonts w:hint="default"/>
        <w:lang w:val="en-US" w:eastAsia="en-US" w:bidi="ar-SA"/>
      </w:rPr>
    </w:lvl>
  </w:abstractNum>
  <w:abstractNum w:abstractNumId="18" w15:restartNumberingAfterBreak="0">
    <w:nsid w:val="2D4623FD"/>
    <w:multiLevelType w:val="hybridMultilevel"/>
    <w:tmpl w:val="8EC0F0B2"/>
    <w:lvl w:ilvl="0" w:tplc="A8E86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5F5BCF"/>
    <w:multiLevelType w:val="hybridMultilevel"/>
    <w:tmpl w:val="2EA6FEE2"/>
    <w:lvl w:ilvl="0" w:tplc="DFB49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65FAA"/>
    <w:multiLevelType w:val="hybridMultilevel"/>
    <w:tmpl w:val="01B86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2383C"/>
    <w:multiLevelType w:val="hybridMultilevel"/>
    <w:tmpl w:val="23DCF212"/>
    <w:lvl w:ilvl="0" w:tplc="1E96CF86">
      <w:start w:val="6"/>
      <w:numFmt w:val="decimal"/>
      <w:lvlText w:val="%1."/>
      <w:lvlJc w:val="left"/>
      <w:pPr>
        <w:ind w:left="663" w:hanging="771"/>
        <w:jc w:val="right"/>
      </w:pPr>
      <w:rPr>
        <w:rFonts w:hint="default"/>
        <w:spacing w:val="-1"/>
        <w:w w:val="105"/>
        <w:lang w:val="en-US" w:eastAsia="en-US" w:bidi="ar-SA"/>
      </w:rPr>
    </w:lvl>
    <w:lvl w:ilvl="1" w:tplc="0862DA84">
      <w:start w:val="1"/>
      <w:numFmt w:val="lowerLetter"/>
      <w:lvlText w:val="(%2)"/>
      <w:lvlJc w:val="left"/>
      <w:pPr>
        <w:ind w:left="1289" w:hanging="752"/>
      </w:pPr>
      <w:rPr>
        <w:rFonts w:hint="default"/>
        <w:spacing w:val="-1"/>
        <w:w w:val="104"/>
        <w:lang w:val="en-US" w:eastAsia="en-US" w:bidi="ar-SA"/>
      </w:rPr>
    </w:lvl>
    <w:lvl w:ilvl="2" w:tplc="81E23576">
      <w:numFmt w:val="bullet"/>
      <w:lvlText w:val="•"/>
      <w:lvlJc w:val="left"/>
      <w:pPr>
        <w:ind w:left="1400" w:hanging="752"/>
      </w:pPr>
      <w:rPr>
        <w:rFonts w:hint="default"/>
        <w:lang w:val="en-US" w:eastAsia="en-US" w:bidi="ar-SA"/>
      </w:rPr>
    </w:lvl>
    <w:lvl w:ilvl="3" w:tplc="42ECAF9E">
      <w:numFmt w:val="bullet"/>
      <w:lvlText w:val="•"/>
      <w:lvlJc w:val="left"/>
      <w:pPr>
        <w:ind w:left="2560" w:hanging="752"/>
      </w:pPr>
      <w:rPr>
        <w:rFonts w:hint="default"/>
        <w:lang w:val="en-US" w:eastAsia="en-US" w:bidi="ar-SA"/>
      </w:rPr>
    </w:lvl>
    <w:lvl w:ilvl="4" w:tplc="E4E8288E">
      <w:numFmt w:val="bullet"/>
      <w:lvlText w:val="•"/>
      <w:lvlJc w:val="left"/>
      <w:pPr>
        <w:ind w:left="3720" w:hanging="752"/>
      </w:pPr>
      <w:rPr>
        <w:rFonts w:hint="default"/>
        <w:lang w:val="en-US" w:eastAsia="en-US" w:bidi="ar-SA"/>
      </w:rPr>
    </w:lvl>
    <w:lvl w:ilvl="5" w:tplc="3AE4BDFA">
      <w:numFmt w:val="bullet"/>
      <w:lvlText w:val="•"/>
      <w:lvlJc w:val="left"/>
      <w:pPr>
        <w:ind w:left="4880" w:hanging="752"/>
      </w:pPr>
      <w:rPr>
        <w:rFonts w:hint="default"/>
        <w:lang w:val="en-US" w:eastAsia="en-US" w:bidi="ar-SA"/>
      </w:rPr>
    </w:lvl>
    <w:lvl w:ilvl="6" w:tplc="C10C8C2A">
      <w:numFmt w:val="bullet"/>
      <w:lvlText w:val="•"/>
      <w:lvlJc w:val="left"/>
      <w:pPr>
        <w:ind w:left="6041" w:hanging="752"/>
      </w:pPr>
      <w:rPr>
        <w:rFonts w:hint="default"/>
        <w:lang w:val="en-US" w:eastAsia="en-US" w:bidi="ar-SA"/>
      </w:rPr>
    </w:lvl>
    <w:lvl w:ilvl="7" w:tplc="8910AE12">
      <w:numFmt w:val="bullet"/>
      <w:lvlText w:val="•"/>
      <w:lvlJc w:val="left"/>
      <w:pPr>
        <w:ind w:left="7201" w:hanging="752"/>
      </w:pPr>
      <w:rPr>
        <w:rFonts w:hint="default"/>
        <w:lang w:val="en-US" w:eastAsia="en-US" w:bidi="ar-SA"/>
      </w:rPr>
    </w:lvl>
    <w:lvl w:ilvl="8" w:tplc="9DEE5862">
      <w:numFmt w:val="bullet"/>
      <w:lvlText w:val="•"/>
      <w:lvlJc w:val="left"/>
      <w:pPr>
        <w:ind w:left="8361" w:hanging="752"/>
      </w:pPr>
      <w:rPr>
        <w:rFonts w:hint="default"/>
        <w:lang w:val="en-US" w:eastAsia="en-US" w:bidi="ar-SA"/>
      </w:rPr>
    </w:lvl>
  </w:abstractNum>
  <w:abstractNum w:abstractNumId="22" w15:restartNumberingAfterBreak="0">
    <w:nsid w:val="37CC4EED"/>
    <w:multiLevelType w:val="hybridMultilevel"/>
    <w:tmpl w:val="37D65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80F85"/>
    <w:multiLevelType w:val="hybridMultilevel"/>
    <w:tmpl w:val="908002C2"/>
    <w:lvl w:ilvl="0" w:tplc="4C5CEE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7726D4"/>
    <w:multiLevelType w:val="hybridMultilevel"/>
    <w:tmpl w:val="D8801F62"/>
    <w:lvl w:ilvl="0" w:tplc="DA06C2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FD1552"/>
    <w:multiLevelType w:val="hybridMultilevel"/>
    <w:tmpl w:val="63705C4C"/>
    <w:lvl w:ilvl="0" w:tplc="4EB4B08C">
      <w:start w:val="3"/>
      <w:numFmt w:val="lowerLetter"/>
      <w:lvlText w:val="(%1)"/>
      <w:lvlJc w:val="left"/>
      <w:pPr>
        <w:ind w:left="2211" w:hanging="763"/>
      </w:pPr>
      <w:rPr>
        <w:rFonts w:hint="default"/>
        <w:spacing w:val="-1"/>
        <w:w w:val="101"/>
        <w:lang w:val="en-US" w:eastAsia="en-US" w:bidi="ar-SA"/>
      </w:rPr>
    </w:lvl>
    <w:lvl w:ilvl="1" w:tplc="7AB85522">
      <w:numFmt w:val="bullet"/>
      <w:lvlText w:val="•"/>
      <w:lvlJc w:val="left"/>
      <w:pPr>
        <w:ind w:left="3066" w:hanging="763"/>
      </w:pPr>
      <w:rPr>
        <w:rFonts w:hint="default"/>
        <w:lang w:val="en-US" w:eastAsia="en-US" w:bidi="ar-SA"/>
      </w:rPr>
    </w:lvl>
    <w:lvl w:ilvl="2" w:tplc="5CFE124A">
      <w:numFmt w:val="bullet"/>
      <w:lvlText w:val="•"/>
      <w:lvlJc w:val="left"/>
      <w:pPr>
        <w:ind w:left="3912" w:hanging="763"/>
      </w:pPr>
      <w:rPr>
        <w:rFonts w:hint="default"/>
        <w:lang w:val="en-US" w:eastAsia="en-US" w:bidi="ar-SA"/>
      </w:rPr>
    </w:lvl>
    <w:lvl w:ilvl="3" w:tplc="07349452">
      <w:numFmt w:val="bullet"/>
      <w:lvlText w:val="•"/>
      <w:lvlJc w:val="left"/>
      <w:pPr>
        <w:ind w:left="4758" w:hanging="763"/>
      </w:pPr>
      <w:rPr>
        <w:rFonts w:hint="default"/>
        <w:lang w:val="en-US" w:eastAsia="en-US" w:bidi="ar-SA"/>
      </w:rPr>
    </w:lvl>
    <w:lvl w:ilvl="4" w:tplc="AA1A1932">
      <w:numFmt w:val="bullet"/>
      <w:lvlText w:val="•"/>
      <w:lvlJc w:val="left"/>
      <w:pPr>
        <w:ind w:left="5604" w:hanging="763"/>
      </w:pPr>
      <w:rPr>
        <w:rFonts w:hint="default"/>
        <w:lang w:val="en-US" w:eastAsia="en-US" w:bidi="ar-SA"/>
      </w:rPr>
    </w:lvl>
    <w:lvl w:ilvl="5" w:tplc="F550BC26">
      <w:numFmt w:val="bullet"/>
      <w:lvlText w:val="•"/>
      <w:lvlJc w:val="left"/>
      <w:pPr>
        <w:ind w:left="6451" w:hanging="763"/>
      </w:pPr>
      <w:rPr>
        <w:rFonts w:hint="default"/>
        <w:lang w:val="en-US" w:eastAsia="en-US" w:bidi="ar-SA"/>
      </w:rPr>
    </w:lvl>
    <w:lvl w:ilvl="6" w:tplc="B1E2AC56">
      <w:numFmt w:val="bullet"/>
      <w:lvlText w:val="•"/>
      <w:lvlJc w:val="left"/>
      <w:pPr>
        <w:ind w:left="7297" w:hanging="763"/>
      </w:pPr>
      <w:rPr>
        <w:rFonts w:hint="default"/>
        <w:lang w:val="en-US" w:eastAsia="en-US" w:bidi="ar-SA"/>
      </w:rPr>
    </w:lvl>
    <w:lvl w:ilvl="7" w:tplc="F5182AE0">
      <w:numFmt w:val="bullet"/>
      <w:lvlText w:val="•"/>
      <w:lvlJc w:val="left"/>
      <w:pPr>
        <w:ind w:left="8143" w:hanging="763"/>
      </w:pPr>
      <w:rPr>
        <w:rFonts w:hint="default"/>
        <w:lang w:val="en-US" w:eastAsia="en-US" w:bidi="ar-SA"/>
      </w:rPr>
    </w:lvl>
    <w:lvl w:ilvl="8" w:tplc="310E4BE8">
      <w:numFmt w:val="bullet"/>
      <w:lvlText w:val="•"/>
      <w:lvlJc w:val="left"/>
      <w:pPr>
        <w:ind w:left="8989" w:hanging="763"/>
      </w:pPr>
      <w:rPr>
        <w:rFonts w:hint="default"/>
        <w:lang w:val="en-US" w:eastAsia="en-US" w:bidi="ar-SA"/>
      </w:rPr>
    </w:lvl>
  </w:abstractNum>
  <w:abstractNum w:abstractNumId="26" w15:restartNumberingAfterBreak="0">
    <w:nsid w:val="46031716"/>
    <w:multiLevelType w:val="hybridMultilevel"/>
    <w:tmpl w:val="CE702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36CAE"/>
    <w:multiLevelType w:val="hybridMultilevel"/>
    <w:tmpl w:val="4C2CA268"/>
    <w:lvl w:ilvl="0" w:tplc="0414E63E">
      <w:start w:val="1"/>
      <w:numFmt w:val="upperLetter"/>
      <w:lvlText w:val="%1."/>
      <w:lvlJc w:val="left"/>
      <w:pPr>
        <w:ind w:left="2214" w:hanging="734"/>
      </w:pPr>
      <w:rPr>
        <w:rFonts w:hint="default"/>
        <w:spacing w:val="-1"/>
        <w:w w:val="100"/>
        <w:lang w:val="en-US" w:eastAsia="en-US" w:bidi="ar-SA"/>
      </w:rPr>
    </w:lvl>
    <w:lvl w:ilvl="1" w:tplc="84FC26C8">
      <w:numFmt w:val="bullet"/>
      <w:lvlText w:val="•"/>
      <w:lvlJc w:val="left"/>
      <w:pPr>
        <w:ind w:left="2694" w:hanging="734"/>
      </w:pPr>
      <w:rPr>
        <w:rFonts w:hint="default"/>
        <w:lang w:val="en-US" w:eastAsia="en-US" w:bidi="ar-SA"/>
      </w:rPr>
    </w:lvl>
    <w:lvl w:ilvl="2" w:tplc="46B03D44">
      <w:numFmt w:val="bullet"/>
      <w:lvlText w:val="•"/>
      <w:lvlJc w:val="left"/>
      <w:pPr>
        <w:ind w:left="3168" w:hanging="734"/>
      </w:pPr>
      <w:rPr>
        <w:rFonts w:hint="default"/>
        <w:lang w:val="en-US" w:eastAsia="en-US" w:bidi="ar-SA"/>
      </w:rPr>
    </w:lvl>
    <w:lvl w:ilvl="3" w:tplc="D188CECE">
      <w:numFmt w:val="bullet"/>
      <w:lvlText w:val="•"/>
      <w:lvlJc w:val="left"/>
      <w:pPr>
        <w:ind w:left="3642" w:hanging="734"/>
      </w:pPr>
      <w:rPr>
        <w:rFonts w:hint="default"/>
        <w:lang w:val="en-US" w:eastAsia="en-US" w:bidi="ar-SA"/>
      </w:rPr>
    </w:lvl>
    <w:lvl w:ilvl="4" w:tplc="5F607E04">
      <w:numFmt w:val="bullet"/>
      <w:lvlText w:val="•"/>
      <w:lvlJc w:val="left"/>
      <w:pPr>
        <w:ind w:left="4116" w:hanging="734"/>
      </w:pPr>
      <w:rPr>
        <w:rFonts w:hint="default"/>
        <w:lang w:val="en-US" w:eastAsia="en-US" w:bidi="ar-SA"/>
      </w:rPr>
    </w:lvl>
    <w:lvl w:ilvl="5" w:tplc="F9246520">
      <w:numFmt w:val="bullet"/>
      <w:lvlText w:val="•"/>
      <w:lvlJc w:val="left"/>
      <w:pPr>
        <w:ind w:left="4590" w:hanging="734"/>
      </w:pPr>
      <w:rPr>
        <w:rFonts w:hint="default"/>
        <w:lang w:val="en-US" w:eastAsia="en-US" w:bidi="ar-SA"/>
      </w:rPr>
    </w:lvl>
    <w:lvl w:ilvl="6" w:tplc="1794ECB0">
      <w:numFmt w:val="bullet"/>
      <w:lvlText w:val="•"/>
      <w:lvlJc w:val="left"/>
      <w:pPr>
        <w:ind w:left="5065" w:hanging="734"/>
      </w:pPr>
      <w:rPr>
        <w:rFonts w:hint="default"/>
        <w:lang w:val="en-US" w:eastAsia="en-US" w:bidi="ar-SA"/>
      </w:rPr>
    </w:lvl>
    <w:lvl w:ilvl="7" w:tplc="AEC066C2">
      <w:numFmt w:val="bullet"/>
      <w:lvlText w:val="•"/>
      <w:lvlJc w:val="left"/>
      <w:pPr>
        <w:ind w:left="5539" w:hanging="734"/>
      </w:pPr>
      <w:rPr>
        <w:rFonts w:hint="default"/>
        <w:lang w:val="en-US" w:eastAsia="en-US" w:bidi="ar-SA"/>
      </w:rPr>
    </w:lvl>
    <w:lvl w:ilvl="8" w:tplc="B9441E6A">
      <w:numFmt w:val="bullet"/>
      <w:lvlText w:val="•"/>
      <w:lvlJc w:val="left"/>
      <w:pPr>
        <w:ind w:left="6013" w:hanging="734"/>
      </w:pPr>
      <w:rPr>
        <w:rFonts w:hint="default"/>
        <w:lang w:val="en-US" w:eastAsia="en-US" w:bidi="ar-SA"/>
      </w:rPr>
    </w:lvl>
  </w:abstractNum>
  <w:abstractNum w:abstractNumId="28" w15:restartNumberingAfterBreak="0">
    <w:nsid w:val="51295F0D"/>
    <w:multiLevelType w:val="hybridMultilevel"/>
    <w:tmpl w:val="607C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B4BA7"/>
    <w:multiLevelType w:val="hybridMultilevel"/>
    <w:tmpl w:val="37261908"/>
    <w:lvl w:ilvl="0" w:tplc="8D42A57C">
      <w:start w:val="3"/>
      <w:numFmt w:val="lowerLetter"/>
      <w:lvlText w:val="(%1)"/>
      <w:lvlJc w:val="left"/>
      <w:pPr>
        <w:ind w:left="1948" w:hanging="766"/>
      </w:pPr>
      <w:rPr>
        <w:rFonts w:hint="default"/>
        <w:spacing w:val="-1"/>
        <w:w w:val="101"/>
        <w:lang w:val="en-US" w:eastAsia="en-US" w:bidi="ar-SA"/>
      </w:rPr>
    </w:lvl>
    <w:lvl w:ilvl="1" w:tplc="F500C00E">
      <w:numFmt w:val="bullet"/>
      <w:lvlText w:val="•"/>
      <w:lvlJc w:val="left"/>
      <w:pPr>
        <w:ind w:left="2814" w:hanging="766"/>
      </w:pPr>
      <w:rPr>
        <w:rFonts w:hint="default"/>
        <w:lang w:val="en-US" w:eastAsia="en-US" w:bidi="ar-SA"/>
      </w:rPr>
    </w:lvl>
    <w:lvl w:ilvl="2" w:tplc="75EAF676">
      <w:numFmt w:val="bullet"/>
      <w:lvlText w:val="•"/>
      <w:lvlJc w:val="left"/>
      <w:pPr>
        <w:ind w:left="3688" w:hanging="766"/>
      </w:pPr>
      <w:rPr>
        <w:rFonts w:hint="default"/>
        <w:lang w:val="en-US" w:eastAsia="en-US" w:bidi="ar-SA"/>
      </w:rPr>
    </w:lvl>
    <w:lvl w:ilvl="3" w:tplc="D9260BDE">
      <w:numFmt w:val="bullet"/>
      <w:lvlText w:val="•"/>
      <w:lvlJc w:val="left"/>
      <w:pPr>
        <w:ind w:left="4562" w:hanging="766"/>
      </w:pPr>
      <w:rPr>
        <w:rFonts w:hint="default"/>
        <w:lang w:val="en-US" w:eastAsia="en-US" w:bidi="ar-SA"/>
      </w:rPr>
    </w:lvl>
    <w:lvl w:ilvl="4" w:tplc="8F24EDDC">
      <w:numFmt w:val="bullet"/>
      <w:lvlText w:val="•"/>
      <w:lvlJc w:val="left"/>
      <w:pPr>
        <w:ind w:left="5436" w:hanging="766"/>
      </w:pPr>
      <w:rPr>
        <w:rFonts w:hint="default"/>
        <w:lang w:val="en-US" w:eastAsia="en-US" w:bidi="ar-SA"/>
      </w:rPr>
    </w:lvl>
    <w:lvl w:ilvl="5" w:tplc="8EC6A6C2">
      <w:numFmt w:val="bullet"/>
      <w:lvlText w:val="•"/>
      <w:lvlJc w:val="left"/>
      <w:pPr>
        <w:ind w:left="6311" w:hanging="766"/>
      </w:pPr>
      <w:rPr>
        <w:rFonts w:hint="default"/>
        <w:lang w:val="en-US" w:eastAsia="en-US" w:bidi="ar-SA"/>
      </w:rPr>
    </w:lvl>
    <w:lvl w:ilvl="6" w:tplc="E4E6DBA2">
      <w:numFmt w:val="bullet"/>
      <w:lvlText w:val="•"/>
      <w:lvlJc w:val="left"/>
      <w:pPr>
        <w:ind w:left="7185" w:hanging="766"/>
      </w:pPr>
      <w:rPr>
        <w:rFonts w:hint="default"/>
        <w:lang w:val="en-US" w:eastAsia="en-US" w:bidi="ar-SA"/>
      </w:rPr>
    </w:lvl>
    <w:lvl w:ilvl="7" w:tplc="87844614">
      <w:numFmt w:val="bullet"/>
      <w:lvlText w:val="•"/>
      <w:lvlJc w:val="left"/>
      <w:pPr>
        <w:ind w:left="8059" w:hanging="766"/>
      </w:pPr>
      <w:rPr>
        <w:rFonts w:hint="default"/>
        <w:lang w:val="en-US" w:eastAsia="en-US" w:bidi="ar-SA"/>
      </w:rPr>
    </w:lvl>
    <w:lvl w:ilvl="8" w:tplc="D51C1590">
      <w:numFmt w:val="bullet"/>
      <w:lvlText w:val="•"/>
      <w:lvlJc w:val="left"/>
      <w:pPr>
        <w:ind w:left="8933" w:hanging="766"/>
      </w:pPr>
      <w:rPr>
        <w:rFonts w:hint="default"/>
        <w:lang w:val="en-US" w:eastAsia="en-US" w:bidi="ar-SA"/>
      </w:rPr>
    </w:lvl>
  </w:abstractNum>
  <w:abstractNum w:abstractNumId="30" w15:restartNumberingAfterBreak="0">
    <w:nsid w:val="538608DE"/>
    <w:multiLevelType w:val="hybridMultilevel"/>
    <w:tmpl w:val="A6742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96B3B"/>
    <w:multiLevelType w:val="hybridMultilevel"/>
    <w:tmpl w:val="11123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9B776E"/>
    <w:multiLevelType w:val="hybridMultilevel"/>
    <w:tmpl w:val="A0382924"/>
    <w:lvl w:ilvl="0" w:tplc="E0501E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8063C9"/>
    <w:multiLevelType w:val="hybridMultilevel"/>
    <w:tmpl w:val="A626A1AA"/>
    <w:lvl w:ilvl="0" w:tplc="43DE23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E457F6"/>
    <w:multiLevelType w:val="hybridMultilevel"/>
    <w:tmpl w:val="F17CC17E"/>
    <w:lvl w:ilvl="0" w:tplc="ABE03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FB361F"/>
    <w:multiLevelType w:val="hybridMultilevel"/>
    <w:tmpl w:val="846ED458"/>
    <w:lvl w:ilvl="0" w:tplc="464057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68359F"/>
    <w:multiLevelType w:val="hybridMultilevel"/>
    <w:tmpl w:val="8AB24C9A"/>
    <w:lvl w:ilvl="0" w:tplc="E6E22E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84595F"/>
    <w:multiLevelType w:val="hybridMultilevel"/>
    <w:tmpl w:val="EF009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A2102"/>
    <w:multiLevelType w:val="hybridMultilevel"/>
    <w:tmpl w:val="D27431F0"/>
    <w:lvl w:ilvl="0" w:tplc="387C4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742DC6"/>
    <w:multiLevelType w:val="hybridMultilevel"/>
    <w:tmpl w:val="72CEB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617F6"/>
    <w:multiLevelType w:val="hybridMultilevel"/>
    <w:tmpl w:val="1E4CAE46"/>
    <w:lvl w:ilvl="0" w:tplc="69C40A8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0672A7"/>
    <w:multiLevelType w:val="hybridMultilevel"/>
    <w:tmpl w:val="77127C10"/>
    <w:lvl w:ilvl="0" w:tplc="0526EEA4">
      <w:start w:val="1"/>
      <w:numFmt w:val="upperRoman"/>
      <w:lvlText w:val="%1."/>
      <w:lvlJc w:val="left"/>
      <w:pPr>
        <w:ind w:left="1541" w:hanging="606"/>
        <w:jc w:val="right"/>
      </w:pPr>
      <w:rPr>
        <w:rFonts w:hint="default"/>
        <w:spacing w:val="-1"/>
        <w:w w:val="105"/>
        <w:lang w:val="en-US" w:eastAsia="en-US" w:bidi="ar-SA"/>
      </w:rPr>
    </w:lvl>
    <w:lvl w:ilvl="1" w:tplc="8C762014">
      <w:start w:val="1"/>
      <w:numFmt w:val="upperLetter"/>
      <w:lvlText w:val="%2."/>
      <w:lvlJc w:val="left"/>
      <w:pPr>
        <w:ind w:left="2236" w:hanging="742"/>
      </w:pPr>
      <w:rPr>
        <w:rFonts w:hint="default"/>
        <w:spacing w:val="-1"/>
        <w:w w:val="100"/>
        <w:lang w:val="en-US" w:eastAsia="en-US" w:bidi="ar-SA"/>
      </w:rPr>
    </w:lvl>
    <w:lvl w:ilvl="2" w:tplc="17128636">
      <w:numFmt w:val="bullet"/>
      <w:lvlText w:val="•"/>
      <w:lvlJc w:val="left"/>
      <w:pPr>
        <w:ind w:left="2260" w:hanging="742"/>
      </w:pPr>
      <w:rPr>
        <w:rFonts w:hint="default"/>
        <w:lang w:val="en-US" w:eastAsia="en-US" w:bidi="ar-SA"/>
      </w:rPr>
    </w:lvl>
    <w:lvl w:ilvl="3" w:tplc="519C61B6">
      <w:numFmt w:val="bullet"/>
      <w:lvlText w:val="•"/>
      <w:lvlJc w:val="left"/>
      <w:pPr>
        <w:ind w:left="2300" w:hanging="742"/>
      </w:pPr>
      <w:rPr>
        <w:rFonts w:hint="default"/>
        <w:lang w:val="en-US" w:eastAsia="en-US" w:bidi="ar-SA"/>
      </w:rPr>
    </w:lvl>
    <w:lvl w:ilvl="4" w:tplc="1B945BB8">
      <w:numFmt w:val="bullet"/>
      <w:lvlText w:val="•"/>
      <w:lvlJc w:val="left"/>
      <w:pPr>
        <w:ind w:left="3497" w:hanging="742"/>
      </w:pPr>
      <w:rPr>
        <w:rFonts w:hint="default"/>
        <w:lang w:val="en-US" w:eastAsia="en-US" w:bidi="ar-SA"/>
      </w:rPr>
    </w:lvl>
    <w:lvl w:ilvl="5" w:tplc="01349416">
      <w:numFmt w:val="bullet"/>
      <w:lvlText w:val="•"/>
      <w:lvlJc w:val="left"/>
      <w:pPr>
        <w:ind w:left="4694" w:hanging="742"/>
      </w:pPr>
      <w:rPr>
        <w:rFonts w:hint="default"/>
        <w:lang w:val="en-US" w:eastAsia="en-US" w:bidi="ar-SA"/>
      </w:rPr>
    </w:lvl>
    <w:lvl w:ilvl="6" w:tplc="A906FBB2">
      <w:numFmt w:val="bullet"/>
      <w:lvlText w:val="•"/>
      <w:lvlJc w:val="left"/>
      <w:pPr>
        <w:ind w:left="5892" w:hanging="742"/>
      </w:pPr>
      <w:rPr>
        <w:rFonts w:hint="default"/>
        <w:lang w:val="en-US" w:eastAsia="en-US" w:bidi="ar-SA"/>
      </w:rPr>
    </w:lvl>
    <w:lvl w:ilvl="7" w:tplc="71AC2CDC">
      <w:numFmt w:val="bullet"/>
      <w:lvlText w:val="•"/>
      <w:lvlJc w:val="left"/>
      <w:pPr>
        <w:ind w:left="7089" w:hanging="742"/>
      </w:pPr>
      <w:rPr>
        <w:rFonts w:hint="default"/>
        <w:lang w:val="en-US" w:eastAsia="en-US" w:bidi="ar-SA"/>
      </w:rPr>
    </w:lvl>
    <w:lvl w:ilvl="8" w:tplc="3D4AA0FC">
      <w:numFmt w:val="bullet"/>
      <w:lvlText w:val="•"/>
      <w:lvlJc w:val="left"/>
      <w:pPr>
        <w:ind w:left="8287" w:hanging="742"/>
      </w:pPr>
      <w:rPr>
        <w:rFonts w:hint="default"/>
        <w:lang w:val="en-US" w:eastAsia="en-US" w:bidi="ar-SA"/>
      </w:rPr>
    </w:lvl>
  </w:abstractNum>
  <w:abstractNum w:abstractNumId="42" w15:restartNumberingAfterBreak="0">
    <w:nsid w:val="74054573"/>
    <w:multiLevelType w:val="hybridMultilevel"/>
    <w:tmpl w:val="370A092C"/>
    <w:lvl w:ilvl="0" w:tplc="3B8AA49C">
      <w:start w:val="1"/>
      <w:numFmt w:val="decimal"/>
      <w:lvlText w:val="%1."/>
      <w:lvlJc w:val="left"/>
      <w:pPr>
        <w:ind w:left="520" w:hanging="765"/>
      </w:pPr>
      <w:rPr>
        <w:rFonts w:hint="default"/>
        <w:spacing w:val="-1"/>
        <w:w w:val="101"/>
        <w:lang w:val="en-US" w:eastAsia="en-US" w:bidi="ar-SA"/>
      </w:rPr>
    </w:lvl>
    <w:lvl w:ilvl="1" w:tplc="90B01DE4">
      <w:numFmt w:val="bullet"/>
      <w:lvlText w:val="•"/>
      <w:lvlJc w:val="left"/>
      <w:pPr>
        <w:ind w:left="1536" w:hanging="765"/>
      </w:pPr>
      <w:rPr>
        <w:rFonts w:hint="default"/>
        <w:lang w:val="en-US" w:eastAsia="en-US" w:bidi="ar-SA"/>
      </w:rPr>
    </w:lvl>
    <w:lvl w:ilvl="2" w:tplc="FCEA2CE2">
      <w:numFmt w:val="bullet"/>
      <w:lvlText w:val="•"/>
      <w:lvlJc w:val="left"/>
      <w:pPr>
        <w:ind w:left="2552" w:hanging="765"/>
      </w:pPr>
      <w:rPr>
        <w:rFonts w:hint="default"/>
        <w:lang w:val="en-US" w:eastAsia="en-US" w:bidi="ar-SA"/>
      </w:rPr>
    </w:lvl>
    <w:lvl w:ilvl="3" w:tplc="43F6B060">
      <w:numFmt w:val="bullet"/>
      <w:lvlText w:val="•"/>
      <w:lvlJc w:val="left"/>
      <w:pPr>
        <w:ind w:left="3568" w:hanging="765"/>
      </w:pPr>
      <w:rPr>
        <w:rFonts w:hint="default"/>
        <w:lang w:val="en-US" w:eastAsia="en-US" w:bidi="ar-SA"/>
      </w:rPr>
    </w:lvl>
    <w:lvl w:ilvl="4" w:tplc="EE54C900">
      <w:numFmt w:val="bullet"/>
      <w:lvlText w:val="•"/>
      <w:lvlJc w:val="left"/>
      <w:pPr>
        <w:ind w:left="4584" w:hanging="765"/>
      </w:pPr>
      <w:rPr>
        <w:rFonts w:hint="default"/>
        <w:lang w:val="en-US" w:eastAsia="en-US" w:bidi="ar-SA"/>
      </w:rPr>
    </w:lvl>
    <w:lvl w:ilvl="5" w:tplc="8802572C">
      <w:numFmt w:val="bullet"/>
      <w:lvlText w:val="•"/>
      <w:lvlJc w:val="left"/>
      <w:pPr>
        <w:ind w:left="5601" w:hanging="765"/>
      </w:pPr>
      <w:rPr>
        <w:rFonts w:hint="default"/>
        <w:lang w:val="en-US" w:eastAsia="en-US" w:bidi="ar-SA"/>
      </w:rPr>
    </w:lvl>
    <w:lvl w:ilvl="6" w:tplc="B4162ECA">
      <w:numFmt w:val="bullet"/>
      <w:lvlText w:val="•"/>
      <w:lvlJc w:val="left"/>
      <w:pPr>
        <w:ind w:left="6617" w:hanging="765"/>
      </w:pPr>
      <w:rPr>
        <w:rFonts w:hint="default"/>
        <w:lang w:val="en-US" w:eastAsia="en-US" w:bidi="ar-SA"/>
      </w:rPr>
    </w:lvl>
    <w:lvl w:ilvl="7" w:tplc="6512E1D2">
      <w:numFmt w:val="bullet"/>
      <w:lvlText w:val="•"/>
      <w:lvlJc w:val="left"/>
      <w:pPr>
        <w:ind w:left="7633" w:hanging="765"/>
      </w:pPr>
      <w:rPr>
        <w:rFonts w:hint="default"/>
        <w:lang w:val="en-US" w:eastAsia="en-US" w:bidi="ar-SA"/>
      </w:rPr>
    </w:lvl>
    <w:lvl w:ilvl="8" w:tplc="CAAA8E6E">
      <w:numFmt w:val="bullet"/>
      <w:lvlText w:val="•"/>
      <w:lvlJc w:val="left"/>
      <w:pPr>
        <w:ind w:left="8649" w:hanging="765"/>
      </w:pPr>
      <w:rPr>
        <w:rFonts w:hint="default"/>
        <w:lang w:val="en-US" w:eastAsia="en-US" w:bidi="ar-SA"/>
      </w:rPr>
    </w:lvl>
  </w:abstractNum>
  <w:abstractNum w:abstractNumId="43" w15:restartNumberingAfterBreak="0">
    <w:nsid w:val="74E7164C"/>
    <w:multiLevelType w:val="hybridMultilevel"/>
    <w:tmpl w:val="479E0FEA"/>
    <w:lvl w:ilvl="0" w:tplc="4E8CDDFE">
      <w:start w:val="3"/>
      <w:numFmt w:val="upperLetter"/>
      <w:lvlText w:val="%1."/>
      <w:lvlJc w:val="left"/>
      <w:pPr>
        <w:ind w:left="9806" w:hanging="446"/>
      </w:pPr>
      <w:rPr>
        <w:rFonts w:hint="default"/>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4660E"/>
    <w:multiLevelType w:val="hybridMultilevel"/>
    <w:tmpl w:val="F12E17D2"/>
    <w:lvl w:ilvl="0" w:tplc="2D545276">
      <w:start w:val="5"/>
      <w:numFmt w:val="lowerLetter"/>
      <w:lvlText w:val="(%1)"/>
      <w:lvlJc w:val="left"/>
      <w:pPr>
        <w:ind w:left="1823" w:hanging="564"/>
      </w:pPr>
      <w:rPr>
        <w:rFonts w:ascii="Arial" w:eastAsia="Arial" w:hAnsi="Arial" w:cs="Arial" w:hint="default"/>
        <w:b/>
        <w:bCs/>
        <w:i w:val="0"/>
        <w:iCs w:val="0"/>
        <w:color w:val="494D4D"/>
        <w:spacing w:val="-1"/>
        <w:w w:val="97"/>
        <w:sz w:val="31"/>
        <w:szCs w:val="31"/>
        <w:lang w:val="en-US" w:eastAsia="en-US" w:bidi="ar-SA"/>
      </w:rPr>
    </w:lvl>
    <w:lvl w:ilvl="1" w:tplc="D748975E">
      <w:numFmt w:val="bullet"/>
      <w:lvlText w:val="•"/>
      <w:lvlJc w:val="left"/>
      <w:pPr>
        <w:ind w:left="2621" w:hanging="564"/>
      </w:pPr>
      <w:rPr>
        <w:rFonts w:hint="default"/>
        <w:lang w:val="en-US" w:eastAsia="en-US" w:bidi="ar-SA"/>
      </w:rPr>
    </w:lvl>
    <w:lvl w:ilvl="2" w:tplc="6EFC2650">
      <w:numFmt w:val="bullet"/>
      <w:lvlText w:val="•"/>
      <w:lvlJc w:val="left"/>
      <w:pPr>
        <w:ind w:left="3422" w:hanging="564"/>
      </w:pPr>
      <w:rPr>
        <w:rFonts w:hint="default"/>
        <w:lang w:val="en-US" w:eastAsia="en-US" w:bidi="ar-SA"/>
      </w:rPr>
    </w:lvl>
    <w:lvl w:ilvl="3" w:tplc="17BAB8DC">
      <w:numFmt w:val="bullet"/>
      <w:lvlText w:val="•"/>
      <w:lvlJc w:val="left"/>
      <w:pPr>
        <w:ind w:left="4223" w:hanging="564"/>
      </w:pPr>
      <w:rPr>
        <w:rFonts w:hint="default"/>
        <w:lang w:val="en-US" w:eastAsia="en-US" w:bidi="ar-SA"/>
      </w:rPr>
    </w:lvl>
    <w:lvl w:ilvl="4" w:tplc="57AE2D84">
      <w:numFmt w:val="bullet"/>
      <w:lvlText w:val="•"/>
      <w:lvlJc w:val="left"/>
      <w:pPr>
        <w:ind w:left="5024" w:hanging="564"/>
      </w:pPr>
      <w:rPr>
        <w:rFonts w:hint="default"/>
        <w:lang w:val="en-US" w:eastAsia="en-US" w:bidi="ar-SA"/>
      </w:rPr>
    </w:lvl>
    <w:lvl w:ilvl="5" w:tplc="72E88D70">
      <w:numFmt w:val="bullet"/>
      <w:lvlText w:val="•"/>
      <w:lvlJc w:val="left"/>
      <w:pPr>
        <w:ind w:left="5826" w:hanging="564"/>
      </w:pPr>
      <w:rPr>
        <w:rFonts w:hint="default"/>
        <w:lang w:val="en-US" w:eastAsia="en-US" w:bidi="ar-SA"/>
      </w:rPr>
    </w:lvl>
    <w:lvl w:ilvl="6" w:tplc="728CEC52">
      <w:numFmt w:val="bullet"/>
      <w:lvlText w:val="•"/>
      <w:lvlJc w:val="left"/>
      <w:pPr>
        <w:ind w:left="6627" w:hanging="564"/>
      </w:pPr>
      <w:rPr>
        <w:rFonts w:hint="default"/>
        <w:lang w:val="en-US" w:eastAsia="en-US" w:bidi="ar-SA"/>
      </w:rPr>
    </w:lvl>
    <w:lvl w:ilvl="7" w:tplc="B478E32E">
      <w:numFmt w:val="bullet"/>
      <w:lvlText w:val="•"/>
      <w:lvlJc w:val="left"/>
      <w:pPr>
        <w:ind w:left="7428" w:hanging="564"/>
      </w:pPr>
      <w:rPr>
        <w:rFonts w:hint="default"/>
        <w:lang w:val="en-US" w:eastAsia="en-US" w:bidi="ar-SA"/>
      </w:rPr>
    </w:lvl>
    <w:lvl w:ilvl="8" w:tplc="0D32A056">
      <w:numFmt w:val="bullet"/>
      <w:lvlText w:val="•"/>
      <w:lvlJc w:val="left"/>
      <w:pPr>
        <w:ind w:left="8229" w:hanging="564"/>
      </w:pPr>
      <w:rPr>
        <w:rFonts w:hint="default"/>
        <w:lang w:val="en-US" w:eastAsia="en-US" w:bidi="ar-SA"/>
      </w:rPr>
    </w:lvl>
  </w:abstractNum>
  <w:abstractNum w:abstractNumId="45" w15:restartNumberingAfterBreak="0">
    <w:nsid w:val="75A76107"/>
    <w:multiLevelType w:val="hybridMultilevel"/>
    <w:tmpl w:val="4FD892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A57002"/>
    <w:multiLevelType w:val="hybridMultilevel"/>
    <w:tmpl w:val="F2461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23D1E"/>
    <w:multiLevelType w:val="hybridMultilevel"/>
    <w:tmpl w:val="320EA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BE7787"/>
    <w:multiLevelType w:val="hybridMultilevel"/>
    <w:tmpl w:val="6FBAA83E"/>
    <w:lvl w:ilvl="0" w:tplc="C254C2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4324784">
    <w:abstractNumId w:val="5"/>
  </w:num>
  <w:num w:numId="2" w16cid:durableId="389964284">
    <w:abstractNumId w:val="12"/>
  </w:num>
  <w:num w:numId="3" w16cid:durableId="1348403227">
    <w:abstractNumId w:val="44"/>
  </w:num>
  <w:num w:numId="4" w16cid:durableId="320625911">
    <w:abstractNumId w:val="4"/>
  </w:num>
  <w:num w:numId="5" w16cid:durableId="341856162">
    <w:abstractNumId w:val="29"/>
  </w:num>
  <w:num w:numId="6" w16cid:durableId="1200437563">
    <w:abstractNumId w:val="2"/>
  </w:num>
  <w:num w:numId="7" w16cid:durableId="1312559182">
    <w:abstractNumId w:val="14"/>
  </w:num>
  <w:num w:numId="8" w16cid:durableId="714307855">
    <w:abstractNumId w:val="25"/>
  </w:num>
  <w:num w:numId="9" w16cid:durableId="1668900016">
    <w:abstractNumId w:val="15"/>
  </w:num>
  <w:num w:numId="10" w16cid:durableId="2066097102">
    <w:abstractNumId w:val="21"/>
  </w:num>
  <w:num w:numId="11" w16cid:durableId="913785199">
    <w:abstractNumId w:val="42"/>
  </w:num>
  <w:num w:numId="12" w16cid:durableId="1140145957">
    <w:abstractNumId w:val="6"/>
  </w:num>
  <w:num w:numId="13" w16cid:durableId="1474714447">
    <w:abstractNumId w:val="27"/>
  </w:num>
  <w:num w:numId="14" w16cid:durableId="396975771">
    <w:abstractNumId w:val="41"/>
  </w:num>
  <w:num w:numId="15" w16cid:durableId="651132159">
    <w:abstractNumId w:val="13"/>
  </w:num>
  <w:num w:numId="16" w16cid:durableId="1141728293">
    <w:abstractNumId w:val="28"/>
  </w:num>
  <w:num w:numId="17" w16cid:durableId="1255432107">
    <w:abstractNumId w:val="37"/>
  </w:num>
  <w:num w:numId="18" w16cid:durableId="1908176961">
    <w:abstractNumId w:val="22"/>
  </w:num>
  <w:num w:numId="19" w16cid:durableId="2083596657">
    <w:abstractNumId w:val="47"/>
  </w:num>
  <w:num w:numId="20" w16cid:durableId="1118067103">
    <w:abstractNumId w:val="20"/>
  </w:num>
  <w:num w:numId="21" w16cid:durableId="1447503445">
    <w:abstractNumId w:val="9"/>
  </w:num>
  <w:num w:numId="22" w16cid:durableId="890846871">
    <w:abstractNumId w:val="46"/>
  </w:num>
  <w:num w:numId="23" w16cid:durableId="377971963">
    <w:abstractNumId w:val="11"/>
  </w:num>
  <w:num w:numId="24" w16cid:durableId="1446120890">
    <w:abstractNumId w:val="17"/>
  </w:num>
  <w:num w:numId="25" w16cid:durableId="1514802263">
    <w:abstractNumId w:val="10"/>
  </w:num>
  <w:num w:numId="26" w16cid:durableId="1227961073">
    <w:abstractNumId w:val="45"/>
  </w:num>
  <w:num w:numId="27" w16cid:durableId="1338458245">
    <w:abstractNumId w:val="16"/>
  </w:num>
  <w:num w:numId="28" w16cid:durableId="1264219970">
    <w:abstractNumId w:val="40"/>
  </w:num>
  <w:num w:numId="29" w16cid:durableId="2104183279">
    <w:abstractNumId w:val="8"/>
  </w:num>
  <w:num w:numId="30" w16cid:durableId="1985038186">
    <w:abstractNumId w:val="7"/>
  </w:num>
  <w:num w:numId="31" w16cid:durableId="1972516126">
    <w:abstractNumId w:val="43"/>
  </w:num>
  <w:num w:numId="32" w16cid:durableId="1863585775">
    <w:abstractNumId w:val="19"/>
  </w:num>
  <w:num w:numId="33" w16cid:durableId="772626777">
    <w:abstractNumId w:val="32"/>
  </w:num>
  <w:num w:numId="34" w16cid:durableId="25259530">
    <w:abstractNumId w:val="0"/>
  </w:num>
  <w:num w:numId="35" w16cid:durableId="639531685">
    <w:abstractNumId w:val="3"/>
  </w:num>
  <w:num w:numId="36" w16cid:durableId="1561016299">
    <w:abstractNumId w:val="48"/>
  </w:num>
  <w:num w:numId="37" w16cid:durableId="718743614">
    <w:abstractNumId w:val="38"/>
  </w:num>
  <w:num w:numId="38" w16cid:durableId="14693979">
    <w:abstractNumId w:val="36"/>
  </w:num>
  <w:num w:numId="39" w16cid:durableId="529415669">
    <w:abstractNumId w:val="33"/>
  </w:num>
  <w:num w:numId="40" w16cid:durableId="882404672">
    <w:abstractNumId w:val="24"/>
  </w:num>
  <w:num w:numId="41" w16cid:durableId="522551048">
    <w:abstractNumId w:val="23"/>
  </w:num>
  <w:num w:numId="42" w16cid:durableId="2128741948">
    <w:abstractNumId w:val="18"/>
  </w:num>
  <w:num w:numId="43" w16cid:durableId="331182136">
    <w:abstractNumId w:val="1"/>
  </w:num>
  <w:num w:numId="44" w16cid:durableId="207572688">
    <w:abstractNumId w:val="34"/>
  </w:num>
  <w:num w:numId="45" w16cid:durableId="886838724">
    <w:abstractNumId w:val="35"/>
  </w:num>
  <w:num w:numId="46" w16cid:durableId="1425221039">
    <w:abstractNumId w:val="31"/>
  </w:num>
  <w:num w:numId="47" w16cid:durableId="1865554063">
    <w:abstractNumId w:val="30"/>
  </w:num>
  <w:num w:numId="48" w16cid:durableId="794980855">
    <w:abstractNumId w:val="26"/>
  </w:num>
  <w:num w:numId="49" w16cid:durableId="80852220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A4"/>
    <w:rsid w:val="00513AEE"/>
    <w:rsid w:val="00525DA4"/>
    <w:rsid w:val="00601E96"/>
    <w:rsid w:val="0063522F"/>
    <w:rsid w:val="00806BCC"/>
    <w:rsid w:val="00977FF6"/>
    <w:rsid w:val="009C20E8"/>
    <w:rsid w:val="00A5450A"/>
    <w:rsid w:val="00C4184D"/>
    <w:rsid w:val="00D47B8A"/>
    <w:rsid w:val="00E45CD2"/>
    <w:rsid w:val="00E9105D"/>
    <w:rsid w:val="00F2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9372"/>
  <w15:chartTrackingRefBased/>
  <w15:docId w15:val="{894C7B6C-D5FF-4982-847D-D6505F52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DA4"/>
    <w:pPr>
      <w:widowControl w:val="0"/>
      <w:autoSpaceDE w:val="0"/>
      <w:autoSpaceDN w:val="0"/>
      <w:spacing w:after="0" w:line="240" w:lineRule="auto"/>
    </w:pPr>
    <w:rPr>
      <w:szCs w:val="24"/>
    </w:rPr>
  </w:style>
  <w:style w:type="paragraph" w:styleId="Heading1">
    <w:name w:val="heading 1"/>
    <w:basedOn w:val="Normal"/>
    <w:next w:val="Normal"/>
    <w:link w:val="Heading1Char"/>
    <w:uiPriority w:val="9"/>
    <w:qFormat/>
    <w:rsid w:val="00525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D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D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5D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5D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5D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5D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5D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D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D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5D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5D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5D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5D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5D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5D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D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D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5DA4"/>
    <w:pPr>
      <w:spacing w:before="160"/>
      <w:jc w:val="center"/>
    </w:pPr>
    <w:rPr>
      <w:i/>
      <w:iCs/>
      <w:color w:val="404040" w:themeColor="text1" w:themeTint="BF"/>
    </w:rPr>
  </w:style>
  <w:style w:type="character" w:customStyle="1" w:styleId="QuoteChar">
    <w:name w:val="Quote Char"/>
    <w:basedOn w:val="DefaultParagraphFont"/>
    <w:link w:val="Quote"/>
    <w:uiPriority w:val="29"/>
    <w:rsid w:val="00525DA4"/>
    <w:rPr>
      <w:i/>
      <w:iCs/>
      <w:color w:val="404040" w:themeColor="text1" w:themeTint="BF"/>
    </w:rPr>
  </w:style>
  <w:style w:type="paragraph" w:styleId="ListParagraph">
    <w:name w:val="List Paragraph"/>
    <w:basedOn w:val="Normal"/>
    <w:uiPriority w:val="1"/>
    <w:qFormat/>
    <w:rsid w:val="00525DA4"/>
    <w:pPr>
      <w:ind w:left="720"/>
      <w:contextualSpacing/>
    </w:pPr>
  </w:style>
  <w:style w:type="character" w:styleId="IntenseEmphasis">
    <w:name w:val="Intense Emphasis"/>
    <w:basedOn w:val="DefaultParagraphFont"/>
    <w:uiPriority w:val="21"/>
    <w:qFormat/>
    <w:rsid w:val="00525DA4"/>
    <w:rPr>
      <w:i/>
      <w:iCs/>
      <w:color w:val="0F4761" w:themeColor="accent1" w:themeShade="BF"/>
    </w:rPr>
  </w:style>
  <w:style w:type="paragraph" w:styleId="IntenseQuote">
    <w:name w:val="Intense Quote"/>
    <w:basedOn w:val="Normal"/>
    <w:next w:val="Normal"/>
    <w:link w:val="IntenseQuoteChar"/>
    <w:uiPriority w:val="30"/>
    <w:qFormat/>
    <w:rsid w:val="00525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DA4"/>
    <w:rPr>
      <w:i/>
      <w:iCs/>
      <w:color w:val="0F4761" w:themeColor="accent1" w:themeShade="BF"/>
    </w:rPr>
  </w:style>
  <w:style w:type="character" w:styleId="IntenseReference">
    <w:name w:val="Intense Reference"/>
    <w:basedOn w:val="DefaultParagraphFont"/>
    <w:uiPriority w:val="32"/>
    <w:qFormat/>
    <w:rsid w:val="00525DA4"/>
    <w:rPr>
      <w:b/>
      <w:bCs/>
      <w:smallCaps/>
      <w:color w:val="0F4761" w:themeColor="accent1" w:themeShade="BF"/>
      <w:spacing w:val="5"/>
    </w:rPr>
  </w:style>
  <w:style w:type="paragraph" w:styleId="TOC1">
    <w:name w:val="toc 1"/>
    <w:basedOn w:val="Normal"/>
    <w:uiPriority w:val="1"/>
    <w:qFormat/>
    <w:rsid w:val="00525DA4"/>
    <w:pPr>
      <w:spacing w:before="196"/>
      <w:ind w:left="1542" w:hanging="902"/>
    </w:pPr>
    <w:rPr>
      <w:sz w:val="27"/>
      <w:szCs w:val="27"/>
    </w:rPr>
  </w:style>
  <w:style w:type="paragraph" w:styleId="TOC2">
    <w:name w:val="toc 2"/>
    <w:basedOn w:val="Normal"/>
    <w:uiPriority w:val="1"/>
    <w:qFormat/>
    <w:rsid w:val="00525DA4"/>
    <w:pPr>
      <w:spacing w:before="153"/>
      <w:ind w:left="1479" w:hanging="744"/>
    </w:pPr>
    <w:rPr>
      <w:sz w:val="27"/>
      <w:szCs w:val="27"/>
    </w:rPr>
  </w:style>
  <w:style w:type="paragraph" w:styleId="TOC3">
    <w:name w:val="toc 3"/>
    <w:basedOn w:val="Normal"/>
    <w:uiPriority w:val="1"/>
    <w:qFormat/>
    <w:rsid w:val="00525DA4"/>
    <w:pPr>
      <w:spacing w:before="181"/>
      <w:ind w:left="1539" w:hanging="751"/>
    </w:pPr>
    <w:rPr>
      <w:sz w:val="27"/>
      <w:szCs w:val="27"/>
    </w:rPr>
  </w:style>
  <w:style w:type="paragraph" w:styleId="TOC4">
    <w:name w:val="toc 4"/>
    <w:basedOn w:val="Normal"/>
    <w:uiPriority w:val="1"/>
    <w:qFormat/>
    <w:rsid w:val="00525DA4"/>
    <w:pPr>
      <w:spacing w:before="179"/>
      <w:ind w:left="1515" w:hanging="603"/>
    </w:pPr>
    <w:rPr>
      <w:sz w:val="27"/>
      <w:szCs w:val="27"/>
    </w:rPr>
  </w:style>
  <w:style w:type="paragraph" w:styleId="TOC5">
    <w:name w:val="toc 5"/>
    <w:basedOn w:val="Normal"/>
    <w:uiPriority w:val="1"/>
    <w:qFormat/>
    <w:rsid w:val="00525DA4"/>
    <w:pPr>
      <w:ind w:left="2236" w:hanging="757"/>
    </w:pPr>
    <w:rPr>
      <w:sz w:val="27"/>
      <w:szCs w:val="27"/>
    </w:rPr>
  </w:style>
  <w:style w:type="paragraph" w:styleId="TOC6">
    <w:name w:val="toc 6"/>
    <w:basedOn w:val="Normal"/>
    <w:uiPriority w:val="1"/>
    <w:qFormat/>
    <w:rsid w:val="00525DA4"/>
    <w:pPr>
      <w:spacing w:line="280" w:lineRule="exact"/>
      <w:ind w:left="2247" w:hanging="741"/>
    </w:pPr>
    <w:rPr>
      <w:sz w:val="27"/>
      <w:szCs w:val="27"/>
    </w:rPr>
  </w:style>
  <w:style w:type="paragraph" w:styleId="BodyText">
    <w:name w:val="Body Text"/>
    <w:basedOn w:val="Normal"/>
    <w:link w:val="BodyTextChar"/>
    <w:uiPriority w:val="1"/>
    <w:qFormat/>
    <w:rsid w:val="00525DA4"/>
    <w:rPr>
      <w:sz w:val="27"/>
      <w:szCs w:val="27"/>
    </w:rPr>
  </w:style>
  <w:style w:type="character" w:customStyle="1" w:styleId="BodyTextChar">
    <w:name w:val="Body Text Char"/>
    <w:basedOn w:val="DefaultParagraphFont"/>
    <w:link w:val="BodyText"/>
    <w:uiPriority w:val="1"/>
    <w:rsid w:val="00525DA4"/>
    <w:rPr>
      <w:sz w:val="27"/>
      <w:szCs w:val="27"/>
    </w:rPr>
  </w:style>
  <w:style w:type="paragraph" w:customStyle="1" w:styleId="TableParagraph">
    <w:name w:val="Table Paragraph"/>
    <w:basedOn w:val="Normal"/>
    <w:uiPriority w:val="1"/>
    <w:qFormat/>
    <w:rsid w:val="00525DA4"/>
    <w:rPr>
      <w:rFonts w:ascii="Arial" w:eastAsia="Arial" w:hAnsi="Arial" w:cs="Arial"/>
    </w:rPr>
  </w:style>
  <w:style w:type="table" w:styleId="TableGrid">
    <w:name w:val="Table Grid"/>
    <w:basedOn w:val="TableNormal"/>
    <w:uiPriority w:val="39"/>
    <w:rsid w:val="00525DA4"/>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5DA4"/>
    <w:rPr>
      <w:color w:val="467886" w:themeColor="hyperlink"/>
      <w:u w:val="single"/>
    </w:rPr>
  </w:style>
  <w:style w:type="character" w:styleId="UnresolvedMention">
    <w:name w:val="Unresolved Mention"/>
    <w:basedOn w:val="DefaultParagraphFont"/>
    <w:uiPriority w:val="99"/>
    <w:semiHidden/>
    <w:unhideWhenUsed/>
    <w:rsid w:val="00525DA4"/>
    <w:rPr>
      <w:color w:val="605E5C"/>
      <w:shd w:val="clear" w:color="auto" w:fill="E1DFDD"/>
    </w:rPr>
  </w:style>
  <w:style w:type="paragraph" w:styleId="Header">
    <w:name w:val="header"/>
    <w:basedOn w:val="Normal"/>
    <w:link w:val="HeaderChar"/>
    <w:uiPriority w:val="99"/>
    <w:unhideWhenUsed/>
    <w:rsid w:val="00525DA4"/>
    <w:pPr>
      <w:tabs>
        <w:tab w:val="center" w:pos="4680"/>
        <w:tab w:val="right" w:pos="9360"/>
      </w:tabs>
    </w:pPr>
  </w:style>
  <w:style w:type="character" w:customStyle="1" w:styleId="HeaderChar">
    <w:name w:val="Header Char"/>
    <w:basedOn w:val="DefaultParagraphFont"/>
    <w:link w:val="Header"/>
    <w:uiPriority w:val="99"/>
    <w:rsid w:val="00525DA4"/>
    <w:rPr>
      <w:szCs w:val="24"/>
    </w:rPr>
  </w:style>
  <w:style w:type="paragraph" w:styleId="Footer">
    <w:name w:val="footer"/>
    <w:basedOn w:val="Normal"/>
    <w:link w:val="FooterChar"/>
    <w:uiPriority w:val="99"/>
    <w:unhideWhenUsed/>
    <w:rsid w:val="00525DA4"/>
    <w:pPr>
      <w:tabs>
        <w:tab w:val="center" w:pos="4680"/>
        <w:tab w:val="right" w:pos="9360"/>
      </w:tabs>
    </w:pPr>
  </w:style>
  <w:style w:type="character" w:customStyle="1" w:styleId="FooterChar">
    <w:name w:val="Footer Char"/>
    <w:basedOn w:val="DefaultParagraphFont"/>
    <w:link w:val="Footer"/>
    <w:uiPriority w:val="99"/>
    <w:rsid w:val="00525DA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wnclerk@townofj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4655</Words>
  <Characters>25466</Characters>
  <Application>Microsoft Office Word</Application>
  <DocSecurity>0</DocSecurity>
  <Lines>707</Lines>
  <Paragraphs>304</Paragraphs>
  <ScaleCrop>false</ScaleCrop>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Seib</dc:creator>
  <cp:keywords/>
  <dc:description/>
  <cp:lastModifiedBy>Eric Seib</cp:lastModifiedBy>
  <cp:revision>3</cp:revision>
  <cp:lastPrinted>2025-10-21T15:26:00Z</cp:lastPrinted>
  <dcterms:created xsi:type="dcterms:W3CDTF">2025-10-21T15:23:00Z</dcterms:created>
  <dcterms:modified xsi:type="dcterms:W3CDTF">2025-10-21T15:26:00Z</dcterms:modified>
</cp:coreProperties>
</file>